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CE752" w14:textId="77777777" w:rsidR="005A6497" w:rsidRDefault="00302862" w:rsidP="00BC4402">
      <w:pPr>
        <w:jc w:val="center"/>
        <w:outlineLvl w:val="0"/>
        <w:rPr>
          <w:rFonts w:ascii="Times New Roman" w:hAnsi="Times New Roman"/>
          <w:b/>
          <w:sz w:val="28"/>
          <w:szCs w:val="28"/>
        </w:rPr>
      </w:pPr>
      <w:r>
        <w:rPr>
          <w:rFonts w:ascii="Times New Roman" w:hAnsi="Times New Roman"/>
          <w:b/>
          <w:sz w:val="28"/>
          <w:szCs w:val="28"/>
        </w:rPr>
        <w:t>Constraining t</w:t>
      </w:r>
      <w:r w:rsidR="005A6497">
        <w:rPr>
          <w:rFonts w:ascii="Times New Roman" w:hAnsi="Times New Roman"/>
          <w:b/>
          <w:sz w:val="28"/>
          <w:szCs w:val="28"/>
        </w:rPr>
        <w:t>rue p</w:t>
      </w:r>
      <w:r>
        <w:rPr>
          <w:rFonts w:ascii="Times New Roman" w:hAnsi="Times New Roman"/>
          <w:b/>
          <w:sz w:val="28"/>
          <w:szCs w:val="28"/>
        </w:rPr>
        <w:t xml:space="preserve">olar wander and </w:t>
      </w:r>
      <w:r w:rsidR="008B0278">
        <w:rPr>
          <w:rFonts w:ascii="Times New Roman" w:hAnsi="Times New Roman"/>
          <w:b/>
          <w:sz w:val="28"/>
          <w:szCs w:val="28"/>
        </w:rPr>
        <w:t>impactor source regions</w:t>
      </w:r>
    </w:p>
    <w:p w14:paraId="72830389" w14:textId="77777777" w:rsidR="00343F51" w:rsidRDefault="00302862" w:rsidP="00BC4402">
      <w:pPr>
        <w:jc w:val="center"/>
        <w:outlineLvl w:val="0"/>
        <w:rPr>
          <w:rFonts w:ascii="Times New Roman" w:hAnsi="Times New Roman"/>
          <w:b/>
          <w:sz w:val="28"/>
          <w:szCs w:val="28"/>
        </w:rPr>
      </w:pPr>
      <w:r>
        <w:rPr>
          <w:rFonts w:ascii="Times New Roman" w:hAnsi="Times New Roman"/>
          <w:b/>
          <w:sz w:val="28"/>
          <w:szCs w:val="28"/>
        </w:rPr>
        <w:t>from</w:t>
      </w:r>
      <w:r w:rsidR="005A6497">
        <w:rPr>
          <w:rFonts w:ascii="Times New Roman" w:hAnsi="Times New Roman"/>
          <w:b/>
          <w:sz w:val="28"/>
          <w:szCs w:val="28"/>
        </w:rPr>
        <w:t xml:space="preserve"> modeling of elliptical crater orientations</w:t>
      </w:r>
    </w:p>
    <w:p w14:paraId="272B9B4D" w14:textId="77777777" w:rsidR="00351912" w:rsidRDefault="00351912" w:rsidP="00343F51">
      <w:pPr>
        <w:jc w:val="center"/>
        <w:rPr>
          <w:rFonts w:ascii="Times New Roman" w:hAnsi="Times New Roman"/>
          <w:b/>
          <w:sz w:val="28"/>
          <w:szCs w:val="28"/>
        </w:rPr>
      </w:pPr>
    </w:p>
    <w:p w14:paraId="4EF1AE9D" w14:textId="77777777" w:rsidR="00351912" w:rsidRPr="00351912" w:rsidRDefault="00351912" w:rsidP="00E622B5">
      <w:pPr>
        <w:jc w:val="center"/>
        <w:outlineLvl w:val="0"/>
        <w:rPr>
          <w:rFonts w:ascii="Times New Roman" w:hAnsi="Times New Roman"/>
          <w:sz w:val="22"/>
          <w:szCs w:val="22"/>
        </w:rPr>
      </w:pPr>
      <w:r w:rsidRPr="00351912">
        <w:rPr>
          <w:rFonts w:ascii="Times New Roman" w:hAnsi="Times New Roman"/>
          <w:sz w:val="22"/>
          <w:szCs w:val="22"/>
        </w:rPr>
        <w:t xml:space="preserve">For submission to ROSES </w:t>
      </w:r>
      <w:r w:rsidR="001258BB">
        <w:rPr>
          <w:rFonts w:ascii="Times New Roman" w:hAnsi="Times New Roman"/>
          <w:sz w:val="22"/>
          <w:szCs w:val="22"/>
        </w:rPr>
        <w:t>–</w:t>
      </w:r>
      <w:r w:rsidR="005A6497">
        <w:rPr>
          <w:rFonts w:ascii="Times New Roman" w:hAnsi="Times New Roman"/>
          <w:sz w:val="22"/>
          <w:szCs w:val="22"/>
        </w:rPr>
        <w:t>Solar System Workings 2017 (NNH17</w:t>
      </w:r>
      <w:r>
        <w:rPr>
          <w:rFonts w:ascii="Times New Roman" w:hAnsi="Times New Roman"/>
          <w:sz w:val="22"/>
          <w:szCs w:val="22"/>
        </w:rPr>
        <w:t>ZDA001N-</w:t>
      </w:r>
      <w:r w:rsidR="00F2262E">
        <w:rPr>
          <w:rFonts w:ascii="Times New Roman" w:hAnsi="Times New Roman"/>
          <w:sz w:val="22"/>
          <w:szCs w:val="22"/>
        </w:rPr>
        <w:t>SSW</w:t>
      </w:r>
      <w:r>
        <w:rPr>
          <w:rFonts w:ascii="Times New Roman" w:hAnsi="Times New Roman"/>
          <w:sz w:val="22"/>
          <w:szCs w:val="22"/>
        </w:rPr>
        <w:t>)</w:t>
      </w:r>
    </w:p>
    <w:p w14:paraId="28C4AE7A" w14:textId="77777777" w:rsidR="00494760" w:rsidRPr="00FC2C3A" w:rsidRDefault="00494760" w:rsidP="00180C5E">
      <w:pPr>
        <w:spacing w:line="360" w:lineRule="auto"/>
        <w:jc w:val="center"/>
        <w:rPr>
          <w:rFonts w:ascii="Times New Roman" w:hAnsi="Times New Roman"/>
          <w:sz w:val="18"/>
          <w:szCs w:val="18"/>
        </w:rPr>
      </w:pPr>
    </w:p>
    <w:p w14:paraId="1C665850" w14:textId="77777777" w:rsidR="00E412CC" w:rsidRPr="00FC2C3A" w:rsidRDefault="00E412CC" w:rsidP="00730CA4">
      <w:pPr>
        <w:tabs>
          <w:tab w:val="right" w:leader="dot" w:pos="8640"/>
        </w:tabs>
        <w:spacing w:line="340" w:lineRule="exact"/>
        <w:jc w:val="both"/>
        <w:rPr>
          <w:rFonts w:ascii="Times New Roman" w:hAnsi="Times New Roman"/>
          <w:b/>
        </w:rPr>
      </w:pPr>
      <w:r w:rsidRPr="00FC2C3A">
        <w:rPr>
          <w:rFonts w:ascii="Times New Roman" w:hAnsi="Times New Roman"/>
          <w:b/>
        </w:rPr>
        <w:t>1. Table of contents</w:t>
      </w:r>
      <w:r w:rsidR="00A11BFA">
        <w:rPr>
          <w:rFonts w:ascii="Times New Roman" w:hAnsi="Times New Roman"/>
          <w:b/>
        </w:rPr>
        <w:t>.</w:t>
      </w:r>
      <w:r w:rsidR="00F949A7" w:rsidRPr="00FC2C3A">
        <w:rPr>
          <w:rFonts w:ascii="Times New Roman" w:hAnsi="Times New Roman"/>
          <w:b/>
        </w:rPr>
        <w:tab/>
        <w:t>0</w:t>
      </w:r>
    </w:p>
    <w:p w14:paraId="1D56AE4F" w14:textId="77777777" w:rsidR="00556B1E" w:rsidRDefault="00F949A7" w:rsidP="00730CA4">
      <w:pPr>
        <w:tabs>
          <w:tab w:val="right" w:leader="dot" w:pos="8640"/>
        </w:tabs>
        <w:spacing w:line="340" w:lineRule="exact"/>
        <w:jc w:val="both"/>
        <w:rPr>
          <w:rFonts w:ascii="Times New Roman" w:hAnsi="Times New Roman"/>
          <w:b/>
        </w:rPr>
      </w:pPr>
      <w:r w:rsidRPr="00FC2C3A">
        <w:rPr>
          <w:rFonts w:ascii="Times New Roman" w:hAnsi="Times New Roman"/>
          <w:b/>
        </w:rPr>
        <w:t>2. Scientific/Technical/Management</w:t>
      </w:r>
      <w:r w:rsidR="00A11BFA">
        <w:rPr>
          <w:rFonts w:ascii="Times New Roman" w:hAnsi="Times New Roman"/>
          <w:b/>
        </w:rPr>
        <w:t>.</w:t>
      </w:r>
      <w:r w:rsidRPr="00FC2C3A">
        <w:rPr>
          <w:rFonts w:ascii="Times New Roman" w:hAnsi="Times New Roman"/>
          <w:b/>
        </w:rPr>
        <w:tab/>
        <w:t>1</w:t>
      </w:r>
    </w:p>
    <w:p w14:paraId="2169DDD9" w14:textId="77777777" w:rsidR="00556B1E" w:rsidRDefault="00556B1E"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BE5464" w:rsidRPr="00FC2C3A">
        <w:rPr>
          <w:rFonts w:ascii="Times New Roman" w:hAnsi="Times New Roman"/>
          <w:b/>
        </w:rPr>
        <w:t>2.1 S</w:t>
      </w:r>
      <w:r w:rsidR="00902FB8">
        <w:rPr>
          <w:rFonts w:ascii="Times New Roman" w:hAnsi="Times New Roman"/>
          <w:b/>
        </w:rPr>
        <w:t>ummary</w:t>
      </w:r>
      <w:r>
        <w:rPr>
          <w:rFonts w:ascii="Times New Roman" w:hAnsi="Times New Roman"/>
          <w:b/>
        </w:rPr>
        <w:t xml:space="preserve">. </w:t>
      </w:r>
      <w:r w:rsidR="00A11BFA">
        <w:rPr>
          <w:rFonts w:ascii="Times New Roman" w:hAnsi="Times New Roman"/>
          <w:b/>
        </w:rPr>
        <w:t>.</w:t>
      </w:r>
      <w:r w:rsidR="00902FB8">
        <w:rPr>
          <w:rFonts w:ascii="Times New Roman" w:hAnsi="Times New Roman"/>
          <w:b/>
        </w:rPr>
        <w:tab/>
        <w:t>1</w:t>
      </w:r>
    </w:p>
    <w:p w14:paraId="75709CCE" w14:textId="0A8CD566" w:rsidR="00556B1E" w:rsidRDefault="00556B1E"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BE5464" w:rsidRPr="00FC2C3A">
        <w:rPr>
          <w:rFonts w:ascii="Times New Roman" w:hAnsi="Times New Roman"/>
          <w:b/>
        </w:rPr>
        <w:t>2.2</w:t>
      </w:r>
      <w:r w:rsidR="001A7C0F" w:rsidRPr="00FC2C3A">
        <w:rPr>
          <w:rFonts w:ascii="Times New Roman" w:hAnsi="Times New Roman"/>
          <w:b/>
        </w:rPr>
        <w:t xml:space="preserve"> </w:t>
      </w:r>
      <w:r w:rsidR="00BE5464" w:rsidRPr="00FC2C3A">
        <w:rPr>
          <w:rFonts w:ascii="Times New Roman" w:hAnsi="Times New Roman"/>
          <w:b/>
        </w:rPr>
        <w:t>Goals of the Proposed Study</w:t>
      </w:r>
      <w:r w:rsidR="00A11BFA">
        <w:rPr>
          <w:rFonts w:ascii="Times New Roman" w:hAnsi="Times New Roman"/>
          <w:b/>
        </w:rPr>
        <w:t>.</w:t>
      </w:r>
      <w:r w:rsidR="00490888">
        <w:rPr>
          <w:rFonts w:ascii="Times New Roman" w:hAnsi="Times New Roman"/>
          <w:b/>
        </w:rPr>
        <w:tab/>
        <w:t>3</w:t>
      </w:r>
    </w:p>
    <w:p w14:paraId="7C3C75E8" w14:textId="58CBC624" w:rsidR="00294CD1" w:rsidRPr="00FC2C3A" w:rsidRDefault="00556B1E"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F41AD4">
        <w:rPr>
          <w:rFonts w:ascii="Times New Roman" w:hAnsi="Times New Roman"/>
          <w:b/>
        </w:rPr>
        <w:t>2.3</w:t>
      </w:r>
      <w:r w:rsidR="00294CD1" w:rsidRPr="00FC2C3A">
        <w:rPr>
          <w:rFonts w:ascii="Times New Roman" w:hAnsi="Times New Roman"/>
          <w:b/>
        </w:rPr>
        <w:t xml:space="preserve"> </w:t>
      </w:r>
      <w:r w:rsidR="00902FB8">
        <w:rPr>
          <w:rFonts w:ascii="Times New Roman" w:hAnsi="Times New Roman"/>
          <w:b/>
        </w:rPr>
        <w:t>Scientific Background</w:t>
      </w:r>
      <w:r>
        <w:rPr>
          <w:rFonts w:ascii="Times New Roman" w:hAnsi="Times New Roman"/>
          <w:b/>
        </w:rPr>
        <w:t xml:space="preserve">. </w:t>
      </w:r>
      <w:r w:rsidR="00490888">
        <w:rPr>
          <w:rFonts w:ascii="Times New Roman" w:hAnsi="Times New Roman"/>
          <w:b/>
        </w:rPr>
        <w:tab/>
        <w:t>3</w:t>
      </w:r>
    </w:p>
    <w:p w14:paraId="6F9BC4C9" w14:textId="12EF7A7A" w:rsidR="00507D07" w:rsidRDefault="00507D07" w:rsidP="006C73DD">
      <w:pPr>
        <w:tabs>
          <w:tab w:val="right" w:leader="dot" w:pos="8640"/>
        </w:tabs>
        <w:spacing w:line="340" w:lineRule="exact"/>
        <w:jc w:val="both"/>
        <w:rPr>
          <w:rFonts w:ascii="Times New Roman" w:hAnsi="Times New Roman"/>
        </w:rPr>
      </w:pPr>
      <w:r>
        <w:rPr>
          <w:rFonts w:ascii="Times New Roman" w:hAnsi="Times New Roman"/>
        </w:rPr>
        <w:t xml:space="preserve">        </w:t>
      </w:r>
      <w:r w:rsidR="00F41AD4">
        <w:rPr>
          <w:rFonts w:ascii="Times New Roman" w:hAnsi="Times New Roman"/>
        </w:rPr>
        <w:t>2.3</w:t>
      </w:r>
      <w:r w:rsidR="006C73DD">
        <w:rPr>
          <w:rFonts w:ascii="Times New Roman" w:hAnsi="Times New Roman"/>
        </w:rPr>
        <w:t>.1</w:t>
      </w:r>
      <w:r w:rsidR="00660A46" w:rsidRPr="00660A46">
        <w:t xml:space="preserve"> </w:t>
      </w:r>
      <w:r w:rsidR="00660A46" w:rsidRPr="00660A46">
        <w:rPr>
          <w:rFonts w:ascii="Times New Roman" w:hAnsi="Times New Roman"/>
          <w:i/>
        </w:rPr>
        <w:t>The problem:</w:t>
      </w:r>
      <w:r w:rsidR="00660A46" w:rsidRPr="00660A46">
        <w:rPr>
          <w:rFonts w:ascii="Times New Roman" w:hAnsi="Times New Roman"/>
        </w:rPr>
        <w:t xml:space="preserve"> TPW and bombarder orbits are key unknowns for planetary </w:t>
      </w:r>
    </w:p>
    <w:p w14:paraId="4BC4DEC2" w14:textId="77777777" w:rsidR="00507D07" w:rsidRDefault="00507D07" w:rsidP="006C73DD">
      <w:pPr>
        <w:tabs>
          <w:tab w:val="right" w:leader="dot" w:pos="8640"/>
        </w:tabs>
        <w:spacing w:line="340" w:lineRule="exact"/>
        <w:jc w:val="both"/>
        <w:rPr>
          <w:rFonts w:ascii="Times New Roman" w:hAnsi="Times New Roman"/>
        </w:rPr>
      </w:pPr>
      <w:r>
        <w:rPr>
          <w:rFonts w:ascii="Times New Roman" w:hAnsi="Times New Roman"/>
        </w:rPr>
        <w:t xml:space="preserve">                 </w:t>
      </w:r>
      <w:r w:rsidR="00660A46" w:rsidRPr="00660A46">
        <w:rPr>
          <w:rFonts w:ascii="Times New Roman" w:hAnsi="Times New Roman"/>
        </w:rPr>
        <w:t xml:space="preserve">history, but </w:t>
      </w:r>
      <w:r w:rsidR="001B0815">
        <w:rPr>
          <w:rFonts w:ascii="Times New Roman" w:hAnsi="Times New Roman"/>
        </w:rPr>
        <w:t xml:space="preserve">existing methods for their assessment would benefit from an </w:t>
      </w:r>
    </w:p>
    <w:p w14:paraId="368434DA" w14:textId="48799CB9" w:rsidR="00B76109" w:rsidRPr="00FC2C3A" w:rsidRDefault="00507D07" w:rsidP="006C73DD">
      <w:pPr>
        <w:tabs>
          <w:tab w:val="right" w:leader="dot" w:pos="8640"/>
        </w:tabs>
        <w:spacing w:line="340" w:lineRule="exact"/>
        <w:jc w:val="both"/>
        <w:rPr>
          <w:rFonts w:ascii="Times New Roman" w:hAnsi="Times New Roman"/>
        </w:rPr>
      </w:pPr>
      <w:r>
        <w:rPr>
          <w:rFonts w:ascii="Times New Roman" w:hAnsi="Times New Roman"/>
        </w:rPr>
        <w:t xml:space="preserve">                 </w:t>
      </w:r>
      <w:r w:rsidR="001B0815">
        <w:rPr>
          <w:rFonts w:ascii="Times New Roman" w:hAnsi="Times New Roman"/>
        </w:rPr>
        <w:t>independent constraint</w:t>
      </w:r>
      <w:r w:rsidR="00660A46" w:rsidRPr="00660A46">
        <w:rPr>
          <w:rFonts w:ascii="Times New Roman" w:hAnsi="Times New Roman"/>
        </w:rPr>
        <w:t>.</w:t>
      </w:r>
      <w:r w:rsidR="00490888">
        <w:rPr>
          <w:rFonts w:ascii="Times New Roman" w:hAnsi="Times New Roman"/>
        </w:rPr>
        <w:tab/>
        <w:t>3</w:t>
      </w:r>
    </w:p>
    <w:p w14:paraId="72BD8D1A" w14:textId="77777777" w:rsidR="00F10F3C" w:rsidRDefault="00556B1E" w:rsidP="006C73DD">
      <w:pPr>
        <w:tabs>
          <w:tab w:val="right" w:leader="dot" w:pos="8640"/>
        </w:tabs>
        <w:spacing w:line="340" w:lineRule="exact"/>
        <w:jc w:val="both"/>
        <w:outlineLvl w:val="0"/>
        <w:rPr>
          <w:rFonts w:ascii="Times New Roman" w:hAnsi="Times New Roman"/>
        </w:rPr>
      </w:pPr>
      <w:r>
        <w:rPr>
          <w:rFonts w:ascii="Times New Roman" w:hAnsi="Times New Roman"/>
          <w:b/>
        </w:rPr>
        <w:t xml:space="preserve">       </w:t>
      </w:r>
      <w:r w:rsidR="00F41AD4">
        <w:rPr>
          <w:rFonts w:ascii="Times New Roman" w:hAnsi="Times New Roman"/>
        </w:rPr>
        <w:t>2.3</w:t>
      </w:r>
      <w:r w:rsidR="006C73DD">
        <w:rPr>
          <w:rFonts w:ascii="Times New Roman" w:hAnsi="Times New Roman"/>
        </w:rPr>
        <w:t>.2</w:t>
      </w:r>
      <w:r w:rsidR="00B76109" w:rsidRPr="00FC2C3A">
        <w:rPr>
          <w:rFonts w:ascii="Times New Roman" w:hAnsi="Times New Roman"/>
        </w:rPr>
        <w:t xml:space="preserve">. </w:t>
      </w:r>
      <w:r w:rsidR="00F10F3C">
        <w:rPr>
          <w:rFonts w:ascii="Times New Roman" w:hAnsi="Times New Roman"/>
          <w:i/>
        </w:rPr>
        <w:t>Proposed</w:t>
      </w:r>
      <w:r w:rsidR="00660A46" w:rsidRPr="00660A46">
        <w:rPr>
          <w:rFonts w:ascii="Times New Roman" w:hAnsi="Times New Roman"/>
          <w:i/>
        </w:rPr>
        <w:t xml:space="preserve"> solution: </w:t>
      </w:r>
      <w:r w:rsidR="00660A46" w:rsidRPr="00CE02A9">
        <w:rPr>
          <w:rFonts w:ascii="Times New Roman" w:hAnsi="Times New Roman"/>
        </w:rPr>
        <w:t xml:space="preserve">Elliptical crater orientations </w:t>
      </w:r>
      <w:r w:rsidR="006B29F1">
        <w:rPr>
          <w:rFonts w:ascii="Times New Roman" w:hAnsi="Times New Roman"/>
        </w:rPr>
        <w:t xml:space="preserve">record TPW and </w:t>
      </w:r>
    </w:p>
    <w:p w14:paraId="08EC5482" w14:textId="2A341A82" w:rsidR="00B76109" w:rsidRDefault="00F10F3C" w:rsidP="006C73DD">
      <w:pPr>
        <w:tabs>
          <w:tab w:val="right" w:leader="dot" w:pos="8640"/>
        </w:tabs>
        <w:spacing w:line="340" w:lineRule="exact"/>
        <w:jc w:val="both"/>
        <w:outlineLvl w:val="0"/>
        <w:rPr>
          <w:rFonts w:ascii="Times New Roman" w:hAnsi="Times New Roman"/>
        </w:rPr>
      </w:pPr>
      <w:r>
        <w:rPr>
          <w:rFonts w:ascii="Times New Roman" w:hAnsi="Times New Roman"/>
        </w:rPr>
        <w:t xml:space="preserve">                 </w:t>
      </w:r>
      <w:r w:rsidR="006B29F1">
        <w:rPr>
          <w:rFonts w:ascii="Times New Roman" w:hAnsi="Times New Roman"/>
        </w:rPr>
        <w:t>bombarder orbits</w:t>
      </w:r>
      <w:r w:rsidR="007A62BF">
        <w:rPr>
          <w:rFonts w:ascii="Times New Roman" w:hAnsi="Times New Roman"/>
        </w:rPr>
        <w:t>.</w:t>
      </w:r>
      <w:r w:rsidR="00660A46" w:rsidRPr="00660A46">
        <w:rPr>
          <w:rFonts w:ascii="Times New Roman" w:hAnsi="Times New Roman"/>
          <w:i/>
        </w:rPr>
        <w:t xml:space="preserve"> </w:t>
      </w:r>
      <w:r w:rsidR="00490888">
        <w:rPr>
          <w:rFonts w:ascii="Times New Roman" w:hAnsi="Times New Roman"/>
        </w:rPr>
        <w:tab/>
        <w:t>4</w:t>
      </w:r>
    </w:p>
    <w:p w14:paraId="2CC54A88" w14:textId="77777777" w:rsidR="00507D07" w:rsidRDefault="006C73DD" w:rsidP="006C73DD">
      <w:pPr>
        <w:tabs>
          <w:tab w:val="right" w:leader="dot" w:pos="8640"/>
        </w:tabs>
        <w:spacing w:line="340" w:lineRule="exact"/>
        <w:jc w:val="both"/>
        <w:rPr>
          <w:rFonts w:ascii="Times New Roman" w:hAnsi="Times New Roman"/>
        </w:rPr>
      </w:pPr>
      <w:r>
        <w:rPr>
          <w:rFonts w:ascii="Times New Roman" w:hAnsi="Times New Roman"/>
          <w:b/>
        </w:rPr>
        <w:t xml:space="preserve">       </w:t>
      </w:r>
      <w:r>
        <w:rPr>
          <w:rFonts w:ascii="Times New Roman" w:hAnsi="Times New Roman"/>
        </w:rPr>
        <w:t xml:space="preserve">2.3.3. </w:t>
      </w:r>
      <w:r w:rsidR="00660A46" w:rsidRPr="00660A46">
        <w:rPr>
          <w:rFonts w:ascii="Times New Roman" w:hAnsi="Times New Roman"/>
          <w:i/>
        </w:rPr>
        <w:t xml:space="preserve">Preliminary work: </w:t>
      </w:r>
      <w:r w:rsidR="00CE02A9">
        <w:rPr>
          <w:rFonts w:ascii="Times New Roman" w:hAnsi="Times New Roman"/>
        </w:rPr>
        <w:t>W</w:t>
      </w:r>
      <w:r w:rsidR="00507D07">
        <w:rPr>
          <w:rFonts w:ascii="Times New Roman" w:hAnsi="Times New Roman"/>
        </w:rPr>
        <w:t xml:space="preserve">e have </w:t>
      </w:r>
      <w:r w:rsidR="00660A46" w:rsidRPr="00CE02A9">
        <w:rPr>
          <w:rFonts w:ascii="Times New Roman" w:hAnsi="Times New Roman"/>
        </w:rPr>
        <w:t>valid</w:t>
      </w:r>
      <w:r w:rsidR="00507D07">
        <w:rPr>
          <w:rFonts w:ascii="Times New Roman" w:hAnsi="Times New Roman"/>
        </w:rPr>
        <w:t>ated</w:t>
      </w:r>
      <w:r w:rsidR="00660A46" w:rsidRPr="00CE02A9">
        <w:rPr>
          <w:rFonts w:ascii="Times New Roman" w:hAnsi="Times New Roman"/>
        </w:rPr>
        <w:t xml:space="preserve"> the data, </w:t>
      </w:r>
      <w:r w:rsidR="00507D07">
        <w:rPr>
          <w:rFonts w:ascii="Times New Roman" w:hAnsi="Times New Roman"/>
        </w:rPr>
        <w:t xml:space="preserve">built a flexible code base, </w:t>
      </w:r>
    </w:p>
    <w:p w14:paraId="6D72B360" w14:textId="143B9252" w:rsidR="006C73DD" w:rsidRPr="00507D07" w:rsidRDefault="00507D07" w:rsidP="006C73DD">
      <w:pPr>
        <w:tabs>
          <w:tab w:val="right" w:leader="dot" w:pos="8640"/>
        </w:tabs>
        <w:spacing w:line="340" w:lineRule="exact"/>
        <w:jc w:val="both"/>
        <w:rPr>
          <w:rFonts w:ascii="Times New Roman" w:hAnsi="Times New Roman"/>
        </w:rPr>
      </w:pPr>
      <w:r>
        <w:rPr>
          <w:rFonts w:ascii="Times New Roman" w:hAnsi="Times New Roman"/>
        </w:rPr>
        <w:t xml:space="preserve">                 and already retrieved a key geologic</w:t>
      </w:r>
      <w:r w:rsidR="00EE7095">
        <w:rPr>
          <w:rFonts w:ascii="Times New Roman" w:hAnsi="Times New Roman"/>
        </w:rPr>
        <w:t xml:space="preserve"> parameter using the method</w:t>
      </w:r>
      <w:r w:rsidR="00660A46" w:rsidRPr="00660A46">
        <w:rPr>
          <w:rFonts w:ascii="Times New Roman" w:hAnsi="Times New Roman"/>
          <w:i/>
        </w:rPr>
        <w:t>.</w:t>
      </w:r>
      <w:r w:rsidR="007A62BF">
        <w:rPr>
          <w:rFonts w:ascii="Times New Roman" w:hAnsi="Times New Roman"/>
        </w:rPr>
        <w:t>.</w:t>
      </w:r>
      <w:r w:rsidR="007A62BF">
        <w:rPr>
          <w:rFonts w:ascii="Times New Roman" w:hAnsi="Times New Roman"/>
        </w:rPr>
        <w:tab/>
        <w:t>6</w:t>
      </w:r>
    </w:p>
    <w:p w14:paraId="2B97794B" w14:textId="517780E4" w:rsidR="00294CD1" w:rsidRPr="00FC2C3A" w:rsidRDefault="00F41AD4" w:rsidP="00730CA4">
      <w:pPr>
        <w:tabs>
          <w:tab w:val="right" w:leader="dot" w:pos="8640"/>
        </w:tabs>
        <w:spacing w:line="340" w:lineRule="exact"/>
        <w:jc w:val="both"/>
        <w:rPr>
          <w:rFonts w:ascii="Times New Roman" w:hAnsi="Times New Roman"/>
          <w:b/>
        </w:rPr>
      </w:pPr>
      <w:r>
        <w:rPr>
          <w:rFonts w:ascii="Times New Roman" w:hAnsi="Times New Roman"/>
          <w:b/>
        </w:rPr>
        <w:t>2.4</w:t>
      </w:r>
      <w:r w:rsidR="00294CD1" w:rsidRPr="00FC2C3A">
        <w:rPr>
          <w:rFonts w:ascii="Times New Roman" w:hAnsi="Times New Roman"/>
          <w:b/>
        </w:rPr>
        <w:t xml:space="preserve"> </w:t>
      </w:r>
      <w:r w:rsidR="00B76109" w:rsidRPr="00FC2C3A">
        <w:rPr>
          <w:rFonts w:ascii="Times New Roman" w:hAnsi="Times New Roman"/>
          <w:b/>
        </w:rPr>
        <w:t>Technical Approach and Methodology</w:t>
      </w:r>
      <w:r w:rsidR="00556B1E">
        <w:rPr>
          <w:rFonts w:ascii="Times New Roman" w:hAnsi="Times New Roman"/>
          <w:b/>
        </w:rPr>
        <w:t xml:space="preserve">. </w:t>
      </w:r>
      <w:r w:rsidR="00490888">
        <w:rPr>
          <w:rFonts w:ascii="Times New Roman" w:hAnsi="Times New Roman"/>
          <w:b/>
        </w:rPr>
        <w:tab/>
        <w:t>9</w:t>
      </w:r>
    </w:p>
    <w:p w14:paraId="6BAF708D" w14:textId="263D64C3" w:rsidR="00EE7095" w:rsidRPr="00EE7095" w:rsidRDefault="00EE7095" w:rsidP="00730CA4">
      <w:pPr>
        <w:tabs>
          <w:tab w:val="right" w:leader="dot" w:pos="8640"/>
        </w:tabs>
        <w:spacing w:line="340" w:lineRule="exact"/>
        <w:jc w:val="both"/>
        <w:rPr>
          <w:rFonts w:ascii="Times New Roman" w:hAnsi="Times New Roman"/>
        </w:rPr>
      </w:pPr>
      <w:r>
        <w:rPr>
          <w:rFonts w:ascii="Times New Roman" w:hAnsi="Times New Roman"/>
        </w:rPr>
        <w:t xml:space="preserve">     </w:t>
      </w:r>
      <w:r w:rsidR="00490888">
        <w:rPr>
          <w:rFonts w:ascii="Times New Roman" w:hAnsi="Times New Roman"/>
        </w:rPr>
        <w:t xml:space="preserve">  2.4.1. Description of model </w:t>
      </w:r>
      <w:r w:rsidR="00490888">
        <w:rPr>
          <w:rFonts w:ascii="Times New Roman" w:hAnsi="Times New Roman"/>
        </w:rPr>
        <w:tab/>
        <w:t>9</w:t>
      </w:r>
    </w:p>
    <w:p w14:paraId="5B4C9BDC" w14:textId="4C69005F" w:rsidR="00B76109" w:rsidRPr="00FC2C3A" w:rsidRDefault="00EE7095" w:rsidP="00730CA4">
      <w:pPr>
        <w:tabs>
          <w:tab w:val="right" w:leader="dot" w:pos="8640"/>
        </w:tabs>
        <w:spacing w:line="340" w:lineRule="exact"/>
        <w:jc w:val="both"/>
        <w:rPr>
          <w:rFonts w:ascii="Times New Roman" w:hAnsi="Times New Roman"/>
        </w:rPr>
      </w:pPr>
      <w:r>
        <w:rPr>
          <w:rFonts w:ascii="Times New Roman" w:hAnsi="Times New Roman"/>
        </w:rPr>
        <w:t xml:space="preserve">       </w:t>
      </w:r>
      <w:r w:rsidR="00F41AD4">
        <w:rPr>
          <w:rFonts w:ascii="Times New Roman" w:hAnsi="Times New Roman"/>
        </w:rPr>
        <w:t>2.4</w:t>
      </w:r>
      <w:r>
        <w:rPr>
          <w:rFonts w:ascii="Times New Roman" w:hAnsi="Times New Roman"/>
        </w:rPr>
        <w:t>.2</w:t>
      </w:r>
      <w:r w:rsidR="00B76109" w:rsidRPr="00FC2C3A">
        <w:rPr>
          <w:rFonts w:ascii="Times New Roman" w:hAnsi="Times New Roman"/>
        </w:rPr>
        <w:t xml:space="preserve">. </w:t>
      </w:r>
      <w:r>
        <w:rPr>
          <w:rFonts w:ascii="Times New Roman" w:hAnsi="Times New Roman"/>
        </w:rPr>
        <w:t>Task 1</w:t>
      </w:r>
      <w:r w:rsidR="006C73DD">
        <w:rPr>
          <w:rFonts w:ascii="Times New Roman" w:hAnsi="Times New Roman"/>
        </w:rPr>
        <w:t xml:space="preserve">. </w:t>
      </w:r>
      <w:r w:rsidRPr="002105E1">
        <w:rPr>
          <w:rFonts w:ascii="Times New Roman" w:hAnsi="Times New Roman"/>
        </w:rPr>
        <w:t>Determine</w:t>
      </w:r>
      <w:r w:rsidR="007A62BF">
        <w:rPr>
          <w:rFonts w:ascii="Times New Roman" w:hAnsi="Times New Roman"/>
        </w:rPr>
        <w:t xml:space="preserve"> Mars</w:t>
      </w:r>
      <w:r w:rsidRPr="002105E1">
        <w:rPr>
          <w:rFonts w:ascii="Times New Roman" w:hAnsi="Times New Roman"/>
        </w:rPr>
        <w:t xml:space="preserve"> TPW for the Amazonian and late Hesperian</w:t>
      </w:r>
      <w:r w:rsidR="00490888">
        <w:rPr>
          <w:rFonts w:ascii="Times New Roman" w:hAnsi="Times New Roman"/>
        </w:rPr>
        <w:tab/>
        <w:t>10</w:t>
      </w:r>
    </w:p>
    <w:p w14:paraId="25044015" w14:textId="7D0112F8" w:rsidR="00B76109" w:rsidRPr="00FC2C3A" w:rsidRDefault="00556B1E" w:rsidP="00730CA4">
      <w:pPr>
        <w:tabs>
          <w:tab w:val="right" w:leader="dot" w:pos="8640"/>
        </w:tabs>
        <w:spacing w:line="340" w:lineRule="exact"/>
        <w:jc w:val="both"/>
        <w:rPr>
          <w:rFonts w:ascii="Times New Roman" w:hAnsi="Times New Roman"/>
        </w:rPr>
      </w:pPr>
      <w:r>
        <w:rPr>
          <w:rFonts w:ascii="Times New Roman" w:hAnsi="Times New Roman"/>
          <w:b/>
        </w:rPr>
        <w:t xml:space="preserve">       </w:t>
      </w:r>
      <w:r w:rsidR="00F41AD4">
        <w:rPr>
          <w:rFonts w:ascii="Times New Roman" w:hAnsi="Times New Roman"/>
        </w:rPr>
        <w:t>2.4</w:t>
      </w:r>
      <w:r w:rsidR="00EE7095">
        <w:rPr>
          <w:rFonts w:ascii="Times New Roman" w:hAnsi="Times New Roman"/>
        </w:rPr>
        <w:t>.3</w:t>
      </w:r>
      <w:r w:rsidR="00B76109" w:rsidRPr="00FC2C3A">
        <w:rPr>
          <w:rFonts w:ascii="Times New Roman" w:hAnsi="Times New Roman"/>
        </w:rPr>
        <w:t xml:space="preserve">. </w:t>
      </w:r>
      <w:r w:rsidR="002105E1" w:rsidRPr="002105E1">
        <w:rPr>
          <w:rFonts w:ascii="Times New Roman" w:hAnsi="Times New Roman"/>
        </w:rPr>
        <w:t>Task 2. Constrain Mars TPW for the Noachian to Early Hesperian</w:t>
      </w:r>
      <w:r w:rsidR="00490888">
        <w:rPr>
          <w:rFonts w:ascii="Times New Roman" w:hAnsi="Times New Roman"/>
        </w:rPr>
        <w:tab/>
        <w:t>11</w:t>
      </w:r>
    </w:p>
    <w:p w14:paraId="2F1B3474" w14:textId="5F86AD59" w:rsidR="00B76109" w:rsidRPr="00FC2C3A" w:rsidRDefault="00556B1E" w:rsidP="00E622B5">
      <w:pPr>
        <w:tabs>
          <w:tab w:val="right" w:leader="dot" w:pos="8640"/>
        </w:tabs>
        <w:spacing w:line="340" w:lineRule="exact"/>
        <w:jc w:val="both"/>
        <w:outlineLvl w:val="0"/>
        <w:rPr>
          <w:rFonts w:ascii="Times New Roman" w:hAnsi="Times New Roman"/>
        </w:rPr>
      </w:pPr>
      <w:r>
        <w:rPr>
          <w:rFonts w:ascii="Times New Roman" w:hAnsi="Times New Roman"/>
          <w:b/>
        </w:rPr>
        <w:t xml:space="preserve">       </w:t>
      </w:r>
      <w:r w:rsidR="00F41AD4">
        <w:rPr>
          <w:rFonts w:ascii="Times New Roman" w:hAnsi="Times New Roman"/>
        </w:rPr>
        <w:t>2.4</w:t>
      </w:r>
      <w:r w:rsidR="00EE7095">
        <w:rPr>
          <w:rFonts w:ascii="Times New Roman" w:hAnsi="Times New Roman"/>
        </w:rPr>
        <w:t>.4</w:t>
      </w:r>
      <w:r w:rsidR="00B76109" w:rsidRPr="00FC2C3A">
        <w:rPr>
          <w:rFonts w:ascii="Times New Roman" w:hAnsi="Times New Roman"/>
        </w:rPr>
        <w:t xml:space="preserve">. </w:t>
      </w:r>
      <w:r w:rsidR="002105E1">
        <w:rPr>
          <w:rFonts w:ascii="Times New Roman" w:hAnsi="Times New Roman"/>
        </w:rPr>
        <w:t xml:space="preserve">Task 3. </w:t>
      </w:r>
      <w:r w:rsidR="002105E1" w:rsidRPr="002105E1">
        <w:rPr>
          <w:rFonts w:ascii="Times New Roman" w:hAnsi="Times New Roman"/>
        </w:rPr>
        <w:t xml:space="preserve">Constrain </w:t>
      </w:r>
      <w:r w:rsidR="007A62BF">
        <w:rPr>
          <w:rFonts w:ascii="Times New Roman" w:hAnsi="Times New Roman"/>
        </w:rPr>
        <w:t xml:space="preserve">Mars </w:t>
      </w:r>
      <w:r w:rsidR="002105E1" w:rsidRPr="002105E1">
        <w:rPr>
          <w:rFonts w:ascii="Times New Roman" w:hAnsi="Times New Roman"/>
        </w:rPr>
        <w:t>bombarder orbits</w:t>
      </w:r>
      <w:r w:rsidR="002105E1">
        <w:rPr>
          <w:rFonts w:ascii="Times New Roman" w:hAnsi="Times New Roman"/>
        </w:rPr>
        <w:t>.</w:t>
      </w:r>
      <w:r w:rsidR="007A62BF">
        <w:rPr>
          <w:rFonts w:ascii="Times New Roman" w:hAnsi="Times New Roman"/>
        </w:rPr>
        <w:t xml:space="preserve"> …………………...</w:t>
      </w:r>
      <w:r w:rsidR="00C4362F">
        <w:rPr>
          <w:rFonts w:ascii="Times New Roman" w:hAnsi="Times New Roman"/>
        </w:rPr>
        <w:t>………………</w:t>
      </w:r>
      <w:r w:rsidR="00BC4402">
        <w:rPr>
          <w:rFonts w:ascii="Times New Roman" w:hAnsi="Times New Roman"/>
        </w:rPr>
        <w:t>12</w:t>
      </w:r>
    </w:p>
    <w:p w14:paraId="41B82347" w14:textId="1C00F680" w:rsidR="00B76109" w:rsidRPr="00FC2C3A" w:rsidRDefault="00556B1E" w:rsidP="00730CA4">
      <w:pPr>
        <w:tabs>
          <w:tab w:val="right" w:leader="dot" w:pos="8640"/>
        </w:tabs>
        <w:spacing w:line="340" w:lineRule="exact"/>
        <w:jc w:val="both"/>
        <w:rPr>
          <w:rFonts w:ascii="Times New Roman" w:hAnsi="Times New Roman"/>
        </w:rPr>
      </w:pPr>
      <w:r>
        <w:rPr>
          <w:rFonts w:ascii="Times New Roman" w:hAnsi="Times New Roman"/>
          <w:b/>
        </w:rPr>
        <w:t xml:space="preserve">       </w:t>
      </w:r>
      <w:r w:rsidR="00F41AD4">
        <w:rPr>
          <w:rFonts w:ascii="Times New Roman" w:hAnsi="Times New Roman"/>
        </w:rPr>
        <w:t>2.4</w:t>
      </w:r>
      <w:r w:rsidR="00EE7095">
        <w:rPr>
          <w:rFonts w:ascii="Times New Roman" w:hAnsi="Times New Roman"/>
        </w:rPr>
        <w:t>.5</w:t>
      </w:r>
      <w:r w:rsidR="00B76109" w:rsidRPr="00FC2C3A">
        <w:rPr>
          <w:rFonts w:ascii="Times New Roman" w:hAnsi="Times New Roman"/>
        </w:rPr>
        <w:t xml:space="preserve">. </w:t>
      </w:r>
      <w:r w:rsidR="00E31E2D">
        <w:rPr>
          <w:rFonts w:ascii="Times New Roman" w:hAnsi="Times New Roman"/>
        </w:rPr>
        <w:t xml:space="preserve">Assumptions and </w:t>
      </w:r>
      <w:r w:rsidR="00EE7095">
        <w:rPr>
          <w:rFonts w:ascii="Times New Roman" w:hAnsi="Times New Roman"/>
        </w:rPr>
        <w:t>limitations</w:t>
      </w:r>
      <w:r w:rsidR="00E31E2D">
        <w:rPr>
          <w:rFonts w:ascii="Times New Roman" w:hAnsi="Times New Roman"/>
        </w:rPr>
        <w:tab/>
      </w:r>
      <w:r w:rsidR="00BC4402">
        <w:rPr>
          <w:rFonts w:ascii="Times New Roman" w:hAnsi="Times New Roman"/>
        </w:rPr>
        <w:t>13</w:t>
      </w:r>
    </w:p>
    <w:p w14:paraId="502E2C2A" w14:textId="77777777" w:rsidR="001A7C0F" w:rsidRPr="00FC2C3A" w:rsidRDefault="00556B1E"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294CD1" w:rsidRPr="00FC2C3A">
        <w:rPr>
          <w:rFonts w:ascii="Times New Roman" w:hAnsi="Times New Roman"/>
          <w:b/>
        </w:rPr>
        <w:t>2</w:t>
      </w:r>
      <w:r w:rsidR="00F41AD4">
        <w:rPr>
          <w:rFonts w:ascii="Times New Roman" w:hAnsi="Times New Roman"/>
          <w:b/>
        </w:rPr>
        <w:t>.5</w:t>
      </w:r>
      <w:r w:rsidR="00294CD1" w:rsidRPr="00FC2C3A">
        <w:rPr>
          <w:rFonts w:ascii="Times New Roman" w:hAnsi="Times New Roman"/>
          <w:b/>
        </w:rPr>
        <w:t xml:space="preserve"> </w:t>
      </w:r>
      <w:r w:rsidR="001D6248">
        <w:rPr>
          <w:rFonts w:ascii="Times New Roman" w:hAnsi="Times New Roman"/>
          <w:b/>
        </w:rPr>
        <w:t xml:space="preserve">Perceived </w:t>
      </w:r>
      <w:r w:rsidR="00294CD1" w:rsidRPr="00FC2C3A">
        <w:rPr>
          <w:rFonts w:ascii="Times New Roman" w:hAnsi="Times New Roman"/>
          <w:b/>
        </w:rPr>
        <w:t>Impact of Proposed Work</w:t>
      </w:r>
      <w:r w:rsidR="00A11BFA">
        <w:rPr>
          <w:rFonts w:ascii="Times New Roman" w:hAnsi="Times New Roman"/>
          <w:b/>
        </w:rPr>
        <w:t>.</w:t>
      </w:r>
      <w:r w:rsidR="00294CD1" w:rsidRPr="00FC2C3A">
        <w:rPr>
          <w:rFonts w:ascii="Times New Roman" w:hAnsi="Times New Roman"/>
          <w:b/>
        </w:rPr>
        <w:tab/>
      </w:r>
      <w:r w:rsidR="00BC4402">
        <w:rPr>
          <w:rFonts w:ascii="Times New Roman" w:hAnsi="Times New Roman"/>
          <w:b/>
        </w:rPr>
        <w:t>14</w:t>
      </w:r>
    </w:p>
    <w:p w14:paraId="16612B24" w14:textId="77777777" w:rsidR="001A7C0F" w:rsidRPr="00FC2C3A" w:rsidRDefault="00F41AD4"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2C47F3">
        <w:rPr>
          <w:rFonts w:ascii="Times New Roman" w:hAnsi="Times New Roman"/>
          <w:b/>
        </w:rPr>
        <w:t>2.6</w:t>
      </w:r>
      <w:r w:rsidR="001A7C0F" w:rsidRPr="00FC2C3A">
        <w:rPr>
          <w:rFonts w:ascii="Times New Roman" w:hAnsi="Times New Roman"/>
          <w:b/>
        </w:rPr>
        <w:t xml:space="preserve"> </w:t>
      </w:r>
      <w:r w:rsidR="00400942">
        <w:rPr>
          <w:rFonts w:ascii="Times New Roman" w:hAnsi="Times New Roman"/>
          <w:b/>
        </w:rPr>
        <w:t>Work Plan</w:t>
      </w:r>
      <w:r w:rsidR="00A11BFA">
        <w:rPr>
          <w:rFonts w:ascii="Times New Roman" w:hAnsi="Times New Roman"/>
          <w:b/>
        </w:rPr>
        <w:t>.</w:t>
      </w:r>
      <w:r w:rsidR="00400942">
        <w:rPr>
          <w:rFonts w:ascii="Times New Roman" w:hAnsi="Times New Roman"/>
          <w:b/>
        </w:rPr>
        <w:t xml:space="preserve"> </w:t>
      </w:r>
      <w:r w:rsidR="00E31E2D">
        <w:rPr>
          <w:rFonts w:ascii="Times New Roman" w:hAnsi="Times New Roman"/>
          <w:b/>
        </w:rPr>
        <w:tab/>
      </w:r>
      <w:r w:rsidR="00BC4402">
        <w:rPr>
          <w:rFonts w:ascii="Times New Roman" w:hAnsi="Times New Roman"/>
          <w:b/>
        </w:rPr>
        <w:t>15</w:t>
      </w:r>
    </w:p>
    <w:p w14:paraId="28C0BC6D" w14:textId="77777777" w:rsidR="00F41AD4" w:rsidRPr="00F41AD4" w:rsidRDefault="00F41AD4" w:rsidP="00730CA4">
      <w:pPr>
        <w:tabs>
          <w:tab w:val="right" w:leader="dot" w:pos="8640"/>
        </w:tabs>
        <w:spacing w:line="340" w:lineRule="exact"/>
        <w:jc w:val="both"/>
        <w:rPr>
          <w:rFonts w:ascii="Times New Roman" w:hAnsi="Times New Roman"/>
          <w:b/>
        </w:rPr>
      </w:pPr>
      <w:r>
        <w:rPr>
          <w:rFonts w:ascii="Times New Roman" w:hAnsi="Times New Roman"/>
          <w:b/>
        </w:rPr>
        <w:t xml:space="preserve">   </w:t>
      </w:r>
      <w:r w:rsidR="002C47F3">
        <w:rPr>
          <w:rFonts w:ascii="Times New Roman" w:hAnsi="Times New Roman"/>
          <w:b/>
        </w:rPr>
        <w:t>2.7</w:t>
      </w:r>
      <w:r w:rsidRPr="00F41AD4">
        <w:rPr>
          <w:rFonts w:ascii="Times New Roman" w:hAnsi="Times New Roman"/>
          <w:b/>
        </w:rPr>
        <w:t xml:space="preserve"> Personnel and </w:t>
      </w:r>
      <w:r w:rsidR="00DB2546">
        <w:rPr>
          <w:rFonts w:ascii="Times New Roman" w:hAnsi="Times New Roman"/>
          <w:b/>
        </w:rPr>
        <w:t>Qualifications</w:t>
      </w:r>
      <w:r w:rsidR="00A11BFA">
        <w:rPr>
          <w:rFonts w:ascii="Times New Roman" w:hAnsi="Times New Roman"/>
          <w:b/>
        </w:rPr>
        <w:t>.</w:t>
      </w:r>
      <w:r w:rsidR="00DB2546">
        <w:rPr>
          <w:rFonts w:ascii="Times New Roman" w:hAnsi="Times New Roman"/>
          <w:b/>
        </w:rPr>
        <w:t xml:space="preserve"> </w:t>
      </w:r>
      <w:r w:rsidR="00DB2546">
        <w:rPr>
          <w:rFonts w:ascii="Times New Roman" w:hAnsi="Times New Roman"/>
          <w:b/>
        </w:rPr>
        <w:tab/>
      </w:r>
      <w:r w:rsidR="00BC4402">
        <w:rPr>
          <w:rFonts w:ascii="Times New Roman" w:hAnsi="Times New Roman"/>
          <w:b/>
        </w:rPr>
        <w:t>15</w:t>
      </w:r>
    </w:p>
    <w:p w14:paraId="05096BDB" w14:textId="77777777" w:rsidR="00294CD1" w:rsidRDefault="001A7C0F" w:rsidP="00730CA4">
      <w:pPr>
        <w:tabs>
          <w:tab w:val="right" w:leader="dot" w:pos="8640"/>
        </w:tabs>
        <w:spacing w:line="340" w:lineRule="exact"/>
        <w:jc w:val="both"/>
        <w:rPr>
          <w:rFonts w:ascii="Times New Roman" w:hAnsi="Times New Roman"/>
          <w:b/>
        </w:rPr>
      </w:pPr>
      <w:r w:rsidRPr="00FC2C3A">
        <w:rPr>
          <w:rFonts w:ascii="Times New Roman" w:hAnsi="Times New Roman"/>
          <w:b/>
        </w:rPr>
        <w:t>3. References</w:t>
      </w:r>
      <w:r w:rsidR="00556B1E">
        <w:rPr>
          <w:rFonts w:ascii="Times New Roman" w:hAnsi="Times New Roman"/>
          <w:b/>
        </w:rPr>
        <w:t xml:space="preserve">. </w:t>
      </w:r>
      <w:r w:rsidRPr="00FC2C3A">
        <w:rPr>
          <w:rFonts w:ascii="Times New Roman" w:hAnsi="Times New Roman"/>
          <w:b/>
        </w:rPr>
        <w:tab/>
      </w:r>
      <w:r w:rsidR="00BC4402">
        <w:rPr>
          <w:rFonts w:ascii="Times New Roman" w:hAnsi="Times New Roman"/>
          <w:b/>
        </w:rPr>
        <w:t>16</w:t>
      </w:r>
    </w:p>
    <w:p w14:paraId="07EEBC36" w14:textId="1214E87C" w:rsidR="005F6F01" w:rsidRDefault="005F6F01" w:rsidP="005F6F01">
      <w:pPr>
        <w:tabs>
          <w:tab w:val="right" w:leader="dot" w:pos="8640"/>
        </w:tabs>
        <w:spacing w:line="340" w:lineRule="exact"/>
        <w:jc w:val="both"/>
        <w:rPr>
          <w:rFonts w:ascii="Times New Roman" w:hAnsi="Times New Roman"/>
          <w:b/>
        </w:rPr>
      </w:pPr>
      <w:r>
        <w:rPr>
          <w:rFonts w:ascii="Times New Roman" w:hAnsi="Times New Roman"/>
          <w:b/>
        </w:rPr>
        <w:t>4</w:t>
      </w:r>
      <w:r w:rsidRPr="00FC2C3A">
        <w:rPr>
          <w:rFonts w:ascii="Times New Roman" w:hAnsi="Times New Roman"/>
          <w:b/>
        </w:rPr>
        <w:t xml:space="preserve">. </w:t>
      </w:r>
      <w:r>
        <w:rPr>
          <w:rFonts w:ascii="Times New Roman" w:hAnsi="Times New Roman"/>
          <w:b/>
        </w:rPr>
        <w:t xml:space="preserve">Data Management Plan. </w:t>
      </w:r>
      <w:r w:rsidRPr="00FC2C3A">
        <w:rPr>
          <w:rFonts w:ascii="Times New Roman" w:hAnsi="Times New Roman"/>
          <w:b/>
        </w:rPr>
        <w:tab/>
      </w:r>
      <w:r w:rsidR="00727426">
        <w:rPr>
          <w:rFonts w:ascii="Times New Roman" w:hAnsi="Times New Roman"/>
          <w:b/>
        </w:rPr>
        <w:t>21</w:t>
      </w:r>
    </w:p>
    <w:p w14:paraId="6CB726C0" w14:textId="3E46D1CE" w:rsidR="005F6F01" w:rsidRPr="00FC2C3A" w:rsidRDefault="005F6F01" w:rsidP="005F6F01">
      <w:pPr>
        <w:tabs>
          <w:tab w:val="right" w:leader="dot" w:pos="8640"/>
        </w:tabs>
        <w:spacing w:line="340" w:lineRule="exact"/>
        <w:jc w:val="both"/>
        <w:rPr>
          <w:rFonts w:ascii="Times New Roman" w:hAnsi="Times New Roman"/>
          <w:b/>
        </w:rPr>
      </w:pPr>
      <w:r>
        <w:rPr>
          <w:rFonts w:ascii="Times New Roman" w:hAnsi="Times New Roman"/>
          <w:b/>
        </w:rPr>
        <w:t>5</w:t>
      </w:r>
      <w:r w:rsidRPr="00FC2C3A">
        <w:rPr>
          <w:rFonts w:ascii="Times New Roman" w:hAnsi="Times New Roman"/>
          <w:b/>
        </w:rPr>
        <w:t>. Biographical sketches</w:t>
      </w:r>
      <w:r>
        <w:rPr>
          <w:rFonts w:ascii="Times New Roman" w:hAnsi="Times New Roman"/>
          <w:b/>
        </w:rPr>
        <w:t>.</w:t>
      </w:r>
      <w:r w:rsidRPr="00FC2C3A">
        <w:rPr>
          <w:rFonts w:ascii="Times New Roman" w:hAnsi="Times New Roman"/>
          <w:b/>
        </w:rPr>
        <w:tab/>
      </w:r>
      <w:r w:rsidR="00727426">
        <w:rPr>
          <w:rFonts w:ascii="Times New Roman" w:hAnsi="Times New Roman"/>
          <w:b/>
        </w:rPr>
        <w:t>23</w:t>
      </w:r>
    </w:p>
    <w:p w14:paraId="49568A5C" w14:textId="75C90C01" w:rsidR="005F6F01" w:rsidRDefault="005F6F01" w:rsidP="005F6F01">
      <w:pPr>
        <w:tabs>
          <w:tab w:val="right" w:leader="dot" w:pos="8640"/>
        </w:tabs>
        <w:spacing w:line="340" w:lineRule="exact"/>
        <w:jc w:val="both"/>
        <w:rPr>
          <w:rFonts w:ascii="Times New Roman" w:hAnsi="Times New Roman"/>
          <w:b/>
        </w:rPr>
      </w:pPr>
      <w:r>
        <w:rPr>
          <w:rFonts w:ascii="Times New Roman" w:hAnsi="Times New Roman"/>
          <w:b/>
        </w:rPr>
        <w:t xml:space="preserve">6. </w:t>
      </w:r>
      <w:r w:rsidR="00727426">
        <w:rPr>
          <w:rFonts w:ascii="Times New Roman" w:hAnsi="Times New Roman"/>
          <w:b/>
        </w:rPr>
        <w:t>Summary Table of Work Effort.</w:t>
      </w:r>
      <w:r w:rsidR="00727426">
        <w:rPr>
          <w:rFonts w:ascii="Times New Roman" w:hAnsi="Times New Roman"/>
          <w:b/>
        </w:rPr>
        <w:tab/>
        <w:t>25</w:t>
      </w:r>
    </w:p>
    <w:p w14:paraId="1806D9F2" w14:textId="39457504" w:rsidR="005F6F01" w:rsidRPr="00FC2C3A" w:rsidRDefault="005F6F01" w:rsidP="005F6F01">
      <w:pPr>
        <w:tabs>
          <w:tab w:val="right" w:leader="dot" w:pos="8640"/>
        </w:tabs>
        <w:spacing w:line="340" w:lineRule="exact"/>
        <w:jc w:val="both"/>
        <w:rPr>
          <w:rFonts w:ascii="Times New Roman" w:hAnsi="Times New Roman"/>
          <w:b/>
        </w:rPr>
      </w:pPr>
      <w:r>
        <w:rPr>
          <w:rFonts w:ascii="Times New Roman" w:hAnsi="Times New Roman"/>
          <w:b/>
        </w:rPr>
        <w:t>7. Current and Pend</w:t>
      </w:r>
      <w:r w:rsidR="00727426">
        <w:rPr>
          <w:rFonts w:ascii="Times New Roman" w:hAnsi="Times New Roman"/>
          <w:b/>
        </w:rPr>
        <w:t xml:space="preserve">ing Support. </w:t>
      </w:r>
      <w:r w:rsidR="00727426">
        <w:rPr>
          <w:rFonts w:ascii="Times New Roman" w:hAnsi="Times New Roman"/>
          <w:b/>
        </w:rPr>
        <w:tab/>
        <w:t>26</w:t>
      </w:r>
    </w:p>
    <w:p w14:paraId="59E3C951" w14:textId="5678CE8A" w:rsidR="005F6F01" w:rsidRDefault="00727426" w:rsidP="005F6F01">
      <w:pPr>
        <w:tabs>
          <w:tab w:val="right" w:leader="dot" w:pos="8640"/>
        </w:tabs>
        <w:spacing w:line="340" w:lineRule="exact"/>
        <w:jc w:val="both"/>
        <w:rPr>
          <w:rFonts w:ascii="Times New Roman" w:hAnsi="Times New Roman"/>
          <w:b/>
        </w:rPr>
      </w:pPr>
      <w:r>
        <w:rPr>
          <w:rFonts w:ascii="Times New Roman" w:hAnsi="Times New Roman"/>
          <w:b/>
        </w:rPr>
        <w:t>8. Budget Justification.</w:t>
      </w:r>
      <w:r>
        <w:rPr>
          <w:rFonts w:ascii="Times New Roman" w:hAnsi="Times New Roman"/>
          <w:b/>
        </w:rPr>
        <w:tab/>
        <w:t>28</w:t>
      </w:r>
    </w:p>
    <w:p w14:paraId="12AF0F4E" w14:textId="1A35E5EC" w:rsidR="005F6F01" w:rsidRDefault="00727426" w:rsidP="005F6F01">
      <w:pPr>
        <w:tabs>
          <w:tab w:val="right" w:leader="dot" w:pos="8640"/>
        </w:tabs>
        <w:spacing w:line="340" w:lineRule="exact"/>
        <w:jc w:val="both"/>
        <w:rPr>
          <w:rFonts w:ascii="Times New Roman" w:hAnsi="Times New Roman"/>
          <w:b/>
        </w:rPr>
      </w:pPr>
      <w:r>
        <w:rPr>
          <w:rFonts w:ascii="Times New Roman" w:hAnsi="Times New Roman"/>
          <w:b/>
        </w:rPr>
        <w:t xml:space="preserve">   8.1. Budget Narrative. </w:t>
      </w:r>
      <w:r>
        <w:rPr>
          <w:rFonts w:ascii="Times New Roman" w:hAnsi="Times New Roman"/>
          <w:b/>
        </w:rPr>
        <w:tab/>
        <w:t>28</w:t>
      </w:r>
    </w:p>
    <w:p w14:paraId="60EAE5DF" w14:textId="22A8CD9B" w:rsidR="005F6F01" w:rsidRDefault="005F6F01" w:rsidP="005F6F01">
      <w:pPr>
        <w:tabs>
          <w:tab w:val="right" w:leader="dot" w:pos="8640"/>
        </w:tabs>
        <w:spacing w:line="340" w:lineRule="exact"/>
        <w:jc w:val="both"/>
        <w:rPr>
          <w:rFonts w:ascii="Times New Roman" w:hAnsi="Times New Roman"/>
          <w:b/>
        </w:rPr>
      </w:pPr>
      <w:r>
        <w:rPr>
          <w:rFonts w:ascii="Times New Roman" w:hAnsi="Times New Roman"/>
          <w:b/>
        </w:rPr>
        <w:t xml:space="preserve">   8.</w:t>
      </w:r>
      <w:r w:rsidR="00727426">
        <w:rPr>
          <w:rFonts w:ascii="Times New Roman" w:hAnsi="Times New Roman"/>
          <w:b/>
        </w:rPr>
        <w:t xml:space="preserve">2. Facilities and Equipment. </w:t>
      </w:r>
      <w:r w:rsidR="00727426">
        <w:rPr>
          <w:rFonts w:ascii="Times New Roman" w:hAnsi="Times New Roman"/>
          <w:b/>
        </w:rPr>
        <w:tab/>
        <w:t>28</w:t>
      </w:r>
    </w:p>
    <w:p w14:paraId="2E81813E" w14:textId="758C6A63" w:rsidR="005F6F01" w:rsidRDefault="005F6F01" w:rsidP="005F6F01">
      <w:pPr>
        <w:tabs>
          <w:tab w:val="right" w:leader="dot" w:pos="8640"/>
        </w:tabs>
        <w:spacing w:line="340" w:lineRule="exact"/>
        <w:jc w:val="both"/>
        <w:rPr>
          <w:rFonts w:ascii="Times New Roman" w:hAnsi="Times New Roman"/>
          <w:b/>
        </w:rPr>
      </w:pPr>
      <w:r>
        <w:rPr>
          <w:rFonts w:ascii="Times New Roman" w:hAnsi="Times New Roman"/>
          <w:b/>
        </w:rPr>
        <w:t xml:space="preserve">   8.3. Detailed</w:t>
      </w:r>
      <w:r w:rsidR="00727426">
        <w:rPr>
          <w:rFonts w:ascii="Times New Roman" w:hAnsi="Times New Roman"/>
          <w:b/>
        </w:rPr>
        <w:t xml:space="preserve"> budget, itemizing expenses. </w:t>
      </w:r>
      <w:r w:rsidR="00727426">
        <w:rPr>
          <w:rFonts w:ascii="Times New Roman" w:hAnsi="Times New Roman"/>
          <w:b/>
        </w:rPr>
        <w:tab/>
        <w:t>28</w:t>
      </w:r>
    </w:p>
    <w:p w14:paraId="479D3B61" w14:textId="77777777" w:rsidR="00494760" w:rsidRPr="003951AD" w:rsidRDefault="001A7C0F" w:rsidP="00730CA4">
      <w:pPr>
        <w:spacing w:line="340" w:lineRule="exact"/>
        <w:rPr>
          <w:rFonts w:ascii="Times New Roman" w:hAnsi="Times New Roman"/>
          <w:b/>
        </w:rPr>
      </w:pPr>
      <w:r w:rsidRPr="00FC2C3A">
        <w:rPr>
          <w:rFonts w:ascii="Times New Roman" w:hAnsi="Times New Roman"/>
          <w:b/>
        </w:rPr>
        <w:br w:type="page"/>
      </w:r>
      <w:r w:rsidR="00E412CC" w:rsidRPr="00F41AD4">
        <w:rPr>
          <w:rFonts w:ascii="Times New Roman" w:hAnsi="Times New Roman"/>
          <w:b/>
          <w:sz w:val="28"/>
          <w:szCs w:val="28"/>
        </w:rPr>
        <w:lastRenderedPageBreak/>
        <w:t xml:space="preserve">2. </w:t>
      </w:r>
      <w:r w:rsidR="00494760" w:rsidRPr="00F41AD4">
        <w:rPr>
          <w:rFonts w:ascii="Times New Roman" w:hAnsi="Times New Roman"/>
          <w:b/>
          <w:sz w:val="28"/>
          <w:szCs w:val="28"/>
        </w:rPr>
        <w:t>Scientific/Technical/Management</w:t>
      </w:r>
      <w:r w:rsidR="00830C60" w:rsidRPr="00F41AD4">
        <w:rPr>
          <w:rFonts w:ascii="Times New Roman" w:hAnsi="Times New Roman"/>
          <w:b/>
          <w:sz w:val="28"/>
          <w:szCs w:val="28"/>
        </w:rPr>
        <w:t>:</w:t>
      </w:r>
    </w:p>
    <w:p w14:paraId="04744F1A" w14:textId="77777777" w:rsidR="0076218A" w:rsidRPr="001368AA" w:rsidRDefault="0076218A" w:rsidP="00494760">
      <w:pPr>
        <w:jc w:val="both"/>
        <w:rPr>
          <w:rFonts w:ascii="Times New Roman" w:hAnsi="Times New Roman"/>
          <w:b/>
          <w:sz w:val="12"/>
          <w:szCs w:val="12"/>
        </w:rPr>
      </w:pPr>
    </w:p>
    <w:p w14:paraId="568F33C4" w14:textId="4D723103" w:rsidR="005A6497" w:rsidRDefault="00C31A80" w:rsidP="00406BA8">
      <w:pPr>
        <w:jc w:val="both"/>
        <w:rPr>
          <w:rFonts w:ascii="Times New Roman" w:hAnsi="Times New Roman"/>
        </w:rPr>
      </w:pPr>
      <w:r w:rsidRPr="00F41AD4">
        <w:rPr>
          <w:rFonts w:ascii="Times New Roman" w:hAnsi="Times New Roman"/>
          <w:b/>
          <w:sz w:val="28"/>
          <w:szCs w:val="28"/>
        </w:rPr>
        <w:t xml:space="preserve">2.1 </w:t>
      </w:r>
      <w:r w:rsidR="000B5067">
        <w:rPr>
          <w:rFonts w:ascii="Times New Roman" w:hAnsi="Times New Roman"/>
          <w:b/>
          <w:sz w:val="28"/>
          <w:szCs w:val="28"/>
        </w:rPr>
        <w:t>S</w:t>
      </w:r>
      <w:r w:rsidR="00E412CC" w:rsidRPr="00F41AD4">
        <w:rPr>
          <w:rFonts w:ascii="Times New Roman" w:hAnsi="Times New Roman"/>
          <w:b/>
          <w:sz w:val="28"/>
          <w:szCs w:val="28"/>
        </w:rPr>
        <w:t>ummary</w:t>
      </w:r>
      <w:r w:rsidR="00405FF7">
        <w:rPr>
          <w:rFonts w:ascii="Times New Roman" w:hAnsi="Times New Roman"/>
          <w:b/>
          <w:sz w:val="28"/>
          <w:szCs w:val="28"/>
        </w:rPr>
        <w:t>.</w:t>
      </w:r>
      <w:r w:rsidR="005A6497">
        <w:rPr>
          <w:rFonts w:ascii="Times New Roman" w:hAnsi="Times New Roman"/>
          <w:b/>
          <w:sz w:val="28"/>
          <w:szCs w:val="28"/>
        </w:rPr>
        <w:t xml:space="preserve"> </w:t>
      </w:r>
      <w:r w:rsidR="00D62896" w:rsidRPr="00EE029F">
        <w:rPr>
          <w:rFonts w:ascii="Times New Roman" w:hAnsi="Times New Roman"/>
        </w:rPr>
        <w:t xml:space="preserve">An </w:t>
      </w:r>
      <w:r w:rsidR="00D62896" w:rsidRPr="00F10F3C">
        <w:rPr>
          <w:rFonts w:ascii="Times New Roman" w:hAnsi="Times New Roman"/>
        </w:rPr>
        <w:t xml:space="preserve">asteroid or comet that strikes a planet </w:t>
      </w:r>
      <w:r w:rsidR="00063419" w:rsidRPr="00F10F3C">
        <w:rPr>
          <w:rFonts w:cs="Cambria"/>
        </w:rPr>
        <w:t>≲</w:t>
      </w:r>
      <w:r w:rsidR="00F10F3C" w:rsidRPr="00F10F3C">
        <w:rPr>
          <w:rFonts w:ascii="Times New Roman" w:hAnsi="Times New Roman"/>
        </w:rPr>
        <w:t>15</w:t>
      </w:r>
      <w:r w:rsidR="00063419" w:rsidRPr="00F10F3C">
        <w:rPr>
          <w:rFonts w:ascii="Times New Roman" w:hAnsi="Times New Roman"/>
        </w:rPr>
        <w:t xml:space="preserve">° from the horizon </w:t>
      </w:r>
      <w:r w:rsidR="00D62896" w:rsidRPr="00F10F3C">
        <w:rPr>
          <w:rFonts w:ascii="Times New Roman" w:hAnsi="Times New Roman"/>
        </w:rPr>
        <w:t xml:space="preserve">leaves an elongate scar. These scars – </w:t>
      </w:r>
      <w:r w:rsidR="00D62896" w:rsidRPr="00F10F3C">
        <w:rPr>
          <w:rFonts w:ascii="Times New Roman" w:hAnsi="Times New Roman"/>
          <w:b/>
        </w:rPr>
        <w:t>elliptical impact craters –</w:t>
      </w:r>
      <w:r w:rsidR="003C31AC" w:rsidRPr="00F10F3C">
        <w:rPr>
          <w:rFonts w:ascii="Times New Roman" w:hAnsi="Times New Roman"/>
          <w:b/>
        </w:rPr>
        <w:t xml:space="preserve"> </w:t>
      </w:r>
      <w:r w:rsidR="00923BC5" w:rsidRPr="00F10F3C">
        <w:rPr>
          <w:rFonts w:ascii="Times New Roman" w:hAnsi="Times New Roman"/>
          <w:b/>
        </w:rPr>
        <w:t>retain a record of</w:t>
      </w:r>
      <w:r w:rsidR="005A6497" w:rsidRPr="00F10F3C">
        <w:rPr>
          <w:rFonts w:ascii="Times New Roman" w:hAnsi="Times New Roman"/>
          <w:b/>
        </w:rPr>
        <w:t xml:space="preserve"> th</w:t>
      </w:r>
      <w:r w:rsidR="00063419" w:rsidRPr="00F10F3C">
        <w:rPr>
          <w:rFonts w:ascii="Times New Roman" w:hAnsi="Times New Roman"/>
          <w:b/>
        </w:rPr>
        <w:t>e arrival direction of impactors</w:t>
      </w:r>
      <w:r w:rsidR="00650B37" w:rsidRPr="00F10F3C">
        <w:rPr>
          <w:rFonts w:ascii="Times New Roman" w:hAnsi="Times New Roman"/>
          <w:b/>
        </w:rPr>
        <w:t>, via</w:t>
      </w:r>
      <w:r w:rsidR="00287A1D" w:rsidRPr="00F10F3C">
        <w:rPr>
          <w:rFonts w:ascii="Times New Roman" w:hAnsi="Times New Roman"/>
          <w:b/>
        </w:rPr>
        <w:t xml:space="preserve"> their long-axis orientations</w:t>
      </w:r>
      <w:r w:rsidR="00063419" w:rsidRPr="00F10F3C">
        <w:rPr>
          <w:rFonts w:ascii="Times New Roman" w:hAnsi="Times New Roman"/>
        </w:rPr>
        <w:t xml:space="preserve"> (Fig. 1)</w:t>
      </w:r>
      <w:r w:rsidR="005A6497" w:rsidRPr="00F10F3C">
        <w:rPr>
          <w:rFonts w:ascii="Times New Roman" w:hAnsi="Times New Roman"/>
        </w:rPr>
        <w:t>. The orientations of elliptical craters on Mars are anisotropic, with a</w:t>
      </w:r>
      <w:r w:rsidR="00F279A7" w:rsidRPr="00F10F3C">
        <w:rPr>
          <w:rFonts w:ascii="Times New Roman" w:hAnsi="Times New Roman"/>
        </w:rPr>
        <w:t>n overall</w:t>
      </w:r>
      <w:r w:rsidR="005A6497" w:rsidRPr="00F10F3C">
        <w:rPr>
          <w:rFonts w:ascii="Times New Roman" w:hAnsi="Times New Roman"/>
        </w:rPr>
        <w:t xml:space="preserve"> </w:t>
      </w:r>
      <w:r w:rsidR="007A62BF" w:rsidRPr="00F10F3C">
        <w:rPr>
          <w:rFonts w:ascii="Times New Roman" w:hAnsi="Times New Roman"/>
        </w:rPr>
        <w:t>&gt;10</w:t>
      </w:r>
      <w:r w:rsidR="002F45DD" w:rsidRPr="00F10F3C">
        <w:rPr>
          <w:rFonts w:ascii="Times New Roman" w:hAnsi="Times New Roman"/>
        </w:rPr>
        <w:t>σ</w:t>
      </w:r>
      <w:r w:rsidR="003C31AC" w:rsidRPr="00F10F3C">
        <w:rPr>
          <w:rFonts w:ascii="Times New Roman" w:hAnsi="Times New Roman"/>
        </w:rPr>
        <w:t xml:space="preserve"> excess of N-S oriented</w:t>
      </w:r>
      <w:r w:rsidR="005A6497" w:rsidRPr="00F10F3C">
        <w:rPr>
          <w:rFonts w:ascii="Times New Roman" w:hAnsi="Times New Roman"/>
        </w:rPr>
        <w:t xml:space="preserve"> craters</w:t>
      </w:r>
      <w:r w:rsidR="00F10F3C">
        <w:rPr>
          <w:rFonts w:ascii="Times New Roman" w:hAnsi="Times New Roman"/>
        </w:rPr>
        <w:t xml:space="preserve"> </w:t>
      </w:r>
      <w:r w:rsidR="00F10F3C" w:rsidRPr="00F10F3C">
        <w:rPr>
          <w:rFonts w:ascii="Times New Roman" w:hAnsi="Times New Roman"/>
        </w:rPr>
        <w:t>(Fig. 2)</w:t>
      </w:r>
      <w:r w:rsidR="005A6497" w:rsidRPr="00F10F3C">
        <w:rPr>
          <w:rFonts w:ascii="Times New Roman" w:hAnsi="Times New Roman"/>
        </w:rPr>
        <w:t xml:space="preserve">. These anisotropies are not the result of </w:t>
      </w:r>
      <w:r w:rsidR="00650B37" w:rsidRPr="00F10F3C">
        <w:rPr>
          <w:rFonts w:ascii="Times New Roman" w:hAnsi="Times New Roman"/>
        </w:rPr>
        <w:t xml:space="preserve">post-impact </w:t>
      </w:r>
      <w:r w:rsidR="005A6497" w:rsidRPr="00F10F3C">
        <w:rPr>
          <w:rFonts w:ascii="Times New Roman" w:hAnsi="Times New Roman"/>
        </w:rPr>
        <w:t xml:space="preserve">modification, </w:t>
      </w:r>
      <w:r w:rsidR="00650B37" w:rsidRPr="00F10F3C">
        <w:rPr>
          <w:rFonts w:ascii="Times New Roman" w:hAnsi="Times New Roman"/>
        </w:rPr>
        <w:t xml:space="preserve">nor </w:t>
      </w:r>
      <w:r w:rsidR="005A6497" w:rsidRPr="00F10F3C">
        <w:rPr>
          <w:rFonts w:ascii="Times New Roman" w:hAnsi="Times New Roman"/>
        </w:rPr>
        <w:t>systematic</w:t>
      </w:r>
      <w:r w:rsidR="005A6497">
        <w:rPr>
          <w:rFonts w:ascii="Times New Roman" w:hAnsi="Times New Roman"/>
        </w:rPr>
        <w:t xml:space="preserve"> nor random</w:t>
      </w:r>
      <w:r w:rsidR="00923BC5">
        <w:rPr>
          <w:rFonts w:ascii="Times New Roman" w:hAnsi="Times New Roman"/>
        </w:rPr>
        <w:t xml:space="preserve"> measurement errors</w:t>
      </w:r>
      <w:r w:rsidR="005A6497">
        <w:rPr>
          <w:rFonts w:ascii="Times New Roman" w:hAnsi="Times New Roman"/>
        </w:rPr>
        <w:t xml:space="preserve">, </w:t>
      </w:r>
      <w:r w:rsidR="00923BC5">
        <w:rPr>
          <w:rFonts w:ascii="Times New Roman" w:hAnsi="Times New Roman"/>
        </w:rPr>
        <w:t>n</w:t>
      </w:r>
      <w:r w:rsidR="005A6497">
        <w:rPr>
          <w:rFonts w:ascii="Times New Roman" w:hAnsi="Times New Roman"/>
        </w:rPr>
        <w:t>or projection effects, but are a probe of the impact geometry</w:t>
      </w:r>
      <w:r w:rsidR="003C31AC">
        <w:rPr>
          <w:rFonts w:ascii="Times New Roman" w:hAnsi="Times New Roman"/>
        </w:rPr>
        <w:t xml:space="preserve"> (</w:t>
      </w:r>
      <w:r w:rsidR="003C31AC" w:rsidRPr="003C31AC">
        <w:rPr>
          <w:rFonts w:ascii="Times New Roman" w:hAnsi="Times New Roman"/>
        </w:rPr>
        <w:t>§</w:t>
      </w:r>
      <w:r w:rsidR="003C31AC">
        <w:rPr>
          <w:rFonts w:ascii="Times New Roman" w:hAnsi="Times New Roman"/>
        </w:rPr>
        <w:t>2.3.2)</w:t>
      </w:r>
      <w:r w:rsidR="005A6497">
        <w:rPr>
          <w:rFonts w:ascii="Times New Roman" w:hAnsi="Times New Roman"/>
        </w:rPr>
        <w:t xml:space="preserve">. </w:t>
      </w:r>
      <w:r w:rsidR="00923BC5">
        <w:rPr>
          <w:rFonts w:ascii="Times New Roman" w:hAnsi="Times New Roman"/>
        </w:rPr>
        <w:t>Impact</w:t>
      </w:r>
      <w:r w:rsidR="005A6497">
        <w:rPr>
          <w:rFonts w:ascii="Times New Roman" w:hAnsi="Times New Roman"/>
        </w:rPr>
        <w:t xml:space="preserve"> geometry </w:t>
      </w:r>
      <w:r w:rsidR="00923BC5">
        <w:rPr>
          <w:rFonts w:ascii="Times New Roman" w:hAnsi="Times New Roman"/>
        </w:rPr>
        <w:t xml:space="preserve">for any </w:t>
      </w:r>
      <w:r w:rsidR="003C31AC">
        <w:rPr>
          <w:rFonts w:ascii="Times New Roman" w:hAnsi="Times New Roman"/>
        </w:rPr>
        <w:t xml:space="preserve">given impact is </w:t>
      </w:r>
      <w:r w:rsidR="00937049">
        <w:rPr>
          <w:rFonts w:ascii="Times New Roman" w:hAnsi="Times New Roman"/>
        </w:rPr>
        <w:t xml:space="preserve">stochastic, </w:t>
      </w:r>
      <w:r w:rsidR="007A62BF">
        <w:rPr>
          <w:rFonts w:ascii="Times New Roman" w:hAnsi="Times New Roman"/>
        </w:rPr>
        <w:t>because the exact trajectory (and associated gravity focusing) of each incoming bolide is subject to randomness</w:t>
      </w:r>
      <w:r w:rsidR="00923BC5">
        <w:rPr>
          <w:rFonts w:ascii="Times New Roman" w:hAnsi="Times New Roman"/>
        </w:rPr>
        <w:t xml:space="preserve">. However, </w:t>
      </w:r>
      <w:r w:rsidR="007A62BF">
        <w:rPr>
          <w:rFonts w:ascii="Times New Roman" w:hAnsi="Times New Roman"/>
        </w:rPr>
        <w:t xml:space="preserve">this random behavior can be marginalized over, </w:t>
      </w:r>
      <w:r w:rsidR="00923BC5">
        <w:rPr>
          <w:rFonts w:ascii="Times New Roman" w:hAnsi="Times New Roman"/>
        </w:rPr>
        <w:t>because &gt;10</w:t>
      </w:r>
      <w:r w:rsidR="003C31AC">
        <w:rPr>
          <w:rFonts w:ascii="Times New Roman" w:hAnsi="Times New Roman"/>
          <w:vertAlign w:val="superscript"/>
        </w:rPr>
        <w:t>4</w:t>
      </w:r>
      <w:r w:rsidR="005A6497">
        <w:rPr>
          <w:rFonts w:ascii="Times New Roman" w:hAnsi="Times New Roman"/>
        </w:rPr>
        <w:t xml:space="preserve"> </w:t>
      </w:r>
      <w:r w:rsidR="00923BC5">
        <w:rPr>
          <w:rFonts w:ascii="Times New Roman" w:hAnsi="Times New Roman"/>
        </w:rPr>
        <w:t xml:space="preserve">elliptical crater orientations are publicly available for </w:t>
      </w:r>
      <w:r w:rsidR="00F10F3C">
        <w:rPr>
          <w:rFonts w:ascii="Times New Roman" w:hAnsi="Times New Roman"/>
        </w:rPr>
        <w:t xml:space="preserve">a target world of interest, </w:t>
      </w:r>
      <w:r w:rsidR="00923BC5">
        <w:rPr>
          <w:rFonts w:ascii="Times New Roman" w:hAnsi="Times New Roman"/>
        </w:rPr>
        <w:t>Mars</w:t>
      </w:r>
      <w:r w:rsidR="00063419">
        <w:rPr>
          <w:rFonts w:ascii="Times New Roman" w:hAnsi="Times New Roman"/>
        </w:rPr>
        <w:t xml:space="preserve"> (Robbins </w:t>
      </w:r>
      <w:r w:rsidR="007A62BF">
        <w:rPr>
          <w:rFonts w:ascii="Times New Roman" w:hAnsi="Times New Roman"/>
        </w:rPr>
        <w:t>&amp; Hynek</w:t>
      </w:r>
      <w:r w:rsidR="00063419">
        <w:rPr>
          <w:rFonts w:ascii="Times New Roman" w:hAnsi="Times New Roman"/>
        </w:rPr>
        <w:t xml:space="preserve"> 2012)</w:t>
      </w:r>
      <w:r w:rsidR="00923BC5">
        <w:rPr>
          <w:rFonts w:ascii="Times New Roman" w:hAnsi="Times New Roman"/>
        </w:rPr>
        <w:t xml:space="preserve">. </w:t>
      </w:r>
      <w:r w:rsidR="00A96513">
        <w:rPr>
          <w:rFonts w:ascii="Times New Roman" w:hAnsi="Times New Roman"/>
        </w:rPr>
        <w:t xml:space="preserve">Given a target world’s orbital parameters, </w:t>
      </w:r>
      <w:r w:rsidR="00A96513" w:rsidRPr="00A96513">
        <w:rPr>
          <w:rFonts w:ascii="Times New Roman" w:hAnsi="Times New Roman"/>
          <w:b/>
        </w:rPr>
        <w:t>t</w:t>
      </w:r>
      <w:r w:rsidR="00923BC5" w:rsidRPr="00A96513">
        <w:rPr>
          <w:rFonts w:ascii="Times New Roman" w:hAnsi="Times New Roman"/>
          <w:b/>
        </w:rPr>
        <w:t>he</w:t>
      </w:r>
      <w:r w:rsidR="002F45DD" w:rsidRPr="00A96513">
        <w:rPr>
          <w:rFonts w:ascii="Times New Roman" w:hAnsi="Times New Roman"/>
          <w:b/>
        </w:rPr>
        <w:t xml:space="preserve"> resulting,</w:t>
      </w:r>
      <w:r w:rsidR="00923BC5" w:rsidRPr="00A96513">
        <w:rPr>
          <w:rFonts w:ascii="Times New Roman" w:hAnsi="Times New Roman"/>
          <w:b/>
        </w:rPr>
        <w:t xml:space="preserve"> </w:t>
      </w:r>
      <w:r w:rsidR="00650B37" w:rsidRPr="00A96513">
        <w:rPr>
          <w:rFonts w:ascii="Times New Roman" w:hAnsi="Times New Roman"/>
          <w:b/>
        </w:rPr>
        <w:t>appropriately-marginalized</w:t>
      </w:r>
      <w:r w:rsidR="00923BC5" w:rsidRPr="00A96513">
        <w:rPr>
          <w:rFonts w:ascii="Times New Roman" w:hAnsi="Times New Roman"/>
          <w:b/>
        </w:rPr>
        <w:t xml:space="preserve"> impact geometries are </w:t>
      </w:r>
      <w:r w:rsidR="00A96513" w:rsidRPr="00A96513">
        <w:rPr>
          <w:rFonts w:ascii="Times New Roman" w:hAnsi="Times New Roman"/>
          <w:b/>
        </w:rPr>
        <w:t xml:space="preserve">set </w:t>
      </w:r>
      <w:r w:rsidR="00650B37" w:rsidRPr="00A96513">
        <w:rPr>
          <w:rFonts w:ascii="Times New Roman" w:hAnsi="Times New Roman"/>
          <w:b/>
        </w:rPr>
        <w:t>by the orientation of the target world</w:t>
      </w:r>
      <w:r w:rsidR="005A6497" w:rsidRPr="00A96513">
        <w:rPr>
          <w:rFonts w:ascii="Times New Roman" w:hAnsi="Times New Roman"/>
          <w:b/>
        </w:rPr>
        <w:t>’</w:t>
      </w:r>
      <w:r w:rsidR="00650B37" w:rsidRPr="00A96513">
        <w:rPr>
          <w:rFonts w:ascii="Times New Roman" w:hAnsi="Times New Roman"/>
          <w:b/>
        </w:rPr>
        <w:t>s</w:t>
      </w:r>
      <w:r w:rsidR="005A6497" w:rsidRPr="00A96513">
        <w:rPr>
          <w:rFonts w:ascii="Times New Roman" w:hAnsi="Times New Roman"/>
          <w:b/>
        </w:rPr>
        <w:t xml:space="preserve"> lithosphere in inertial space (obliquity plus true polar wander)</w:t>
      </w:r>
      <w:r w:rsidR="00923BC5" w:rsidRPr="00A96513">
        <w:rPr>
          <w:rFonts w:ascii="Times New Roman" w:hAnsi="Times New Roman"/>
          <w:b/>
        </w:rPr>
        <w:t xml:space="preserve">, and the orbital elements of </w:t>
      </w:r>
      <w:r w:rsidR="00A96513" w:rsidRPr="00A96513">
        <w:rPr>
          <w:rFonts w:ascii="Times New Roman" w:hAnsi="Times New Roman"/>
          <w:b/>
        </w:rPr>
        <w:t>the</w:t>
      </w:r>
      <w:r w:rsidR="00923BC5" w:rsidRPr="00A96513">
        <w:rPr>
          <w:rFonts w:ascii="Times New Roman" w:hAnsi="Times New Roman"/>
          <w:b/>
        </w:rPr>
        <w:t xml:space="preserve"> impactors</w:t>
      </w:r>
      <w:r w:rsidR="00A96513">
        <w:rPr>
          <w:rFonts w:ascii="Times New Roman" w:hAnsi="Times New Roman"/>
          <w:b/>
        </w:rPr>
        <w:t xml:space="preserve"> (Fig. 1</w:t>
      </w:r>
      <w:r w:rsidR="002F45DD" w:rsidRPr="00A96513">
        <w:rPr>
          <w:rFonts w:ascii="Times New Roman" w:hAnsi="Times New Roman"/>
          <w:b/>
        </w:rPr>
        <w:t>)</w:t>
      </w:r>
      <w:r w:rsidR="005A6497" w:rsidRPr="00A96513">
        <w:rPr>
          <w:rFonts w:ascii="Times New Roman" w:hAnsi="Times New Roman"/>
          <w:b/>
        </w:rPr>
        <w:t>.</w:t>
      </w:r>
    </w:p>
    <w:p w14:paraId="4EC1D7B8" w14:textId="77777777" w:rsidR="005A6497" w:rsidRPr="001F1985" w:rsidRDefault="005A6497" w:rsidP="00406BA8">
      <w:pPr>
        <w:jc w:val="both"/>
        <w:rPr>
          <w:rFonts w:ascii="Times New Roman" w:hAnsi="Times New Roman"/>
        </w:rPr>
      </w:pPr>
    </w:p>
    <w:p w14:paraId="2D8B3370" w14:textId="24FC4587" w:rsidR="001F1985" w:rsidRDefault="00A96513" w:rsidP="00240C0B">
      <w:pPr>
        <w:jc w:val="both"/>
        <w:rPr>
          <w:rFonts w:ascii="Times New Roman" w:hAnsi="Times New Roman"/>
        </w:rPr>
      </w:pPr>
      <w:r>
        <w:rPr>
          <w:rFonts w:ascii="Times New Roman" w:hAnsi="Times New Roman"/>
        </w:rPr>
        <w:t>In our preliminary study (</w:t>
      </w:r>
      <w:r w:rsidRPr="003C31AC">
        <w:rPr>
          <w:rFonts w:ascii="Times New Roman" w:hAnsi="Times New Roman"/>
        </w:rPr>
        <w:t>§</w:t>
      </w:r>
      <w:r w:rsidR="004B3C08">
        <w:rPr>
          <w:rFonts w:ascii="Times New Roman" w:hAnsi="Times New Roman"/>
        </w:rPr>
        <w:t>2.3.3</w:t>
      </w:r>
      <w:r>
        <w:rPr>
          <w:rFonts w:ascii="Times New Roman" w:hAnsi="Times New Roman"/>
        </w:rPr>
        <w:t xml:space="preserve">; Holo, Kite, and Robbins, in review), we used </w:t>
      </w:r>
      <w:r w:rsidR="004B3C08">
        <w:rPr>
          <w:rFonts w:ascii="Times New Roman" w:hAnsi="Times New Roman"/>
        </w:rPr>
        <w:t>crater-orientation data</w:t>
      </w:r>
      <w:r>
        <w:rPr>
          <w:rFonts w:ascii="Times New Roman" w:hAnsi="Times New Roman"/>
        </w:rPr>
        <w:t xml:space="preserve"> to retrieve the Late Hesperian and Amazonian obliquity history of Mars. </w:t>
      </w:r>
      <w:r w:rsidR="006D2A2A">
        <w:rPr>
          <w:rFonts w:ascii="Times New Roman" w:hAnsi="Times New Roman"/>
        </w:rPr>
        <w:t xml:space="preserve">As </w:t>
      </w:r>
      <w:r w:rsidR="002F45DD">
        <w:rPr>
          <w:rFonts w:ascii="Times New Roman" w:hAnsi="Times New Roman"/>
        </w:rPr>
        <w:t>shown</w:t>
      </w:r>
      <w:r w:rsidR="006D2A2A">
        <w:rPr>
          <w:rFonts w:ascii="Times New Roman" w:hAnsi="Times New Roman"/>
        </w:rPr>
        <w:t xml:space="preserve"> in our preliminary </w:t>
      </w:r>
      <w:r w:rsidR="004B3C08">
        <w:rPr>
          <w:rFonts w:ascii="Times New Roman" w:hAnsi="Times New Roman"/>
        </w:rPr>
        <w:t>work</w:t>
      </w:r>
      <w:r w:rsidR="00F10F3C">
        <w:rPr>
          <w:rFonts w:ascii="Times New Roman" w:hAnsi="Times New Roman"/>
        </w:rPr>
        <w:t xml:space="preserve"> (</w:t>
      </w:r>
      <w:r w:rsidR="00F10F3C" w:rsidRPr="003C31AC">
        <w:rPr>
          <w:rFonts w:ascii="Times New Roman" w:hAnsi="Times New Roman"/>
        </w:rPr>
        <w:t>§</w:t>
      </w:r>
      <w:r w:rsidR="00F10F3C">
        <w:rPr>
          <w:rFonts w:ascii="Times New Roman" w:hAnsi="Times New Roman"/>
        </w:rPr>
        <w:t xml:space="preserve">2.3, </w:t>
      </w:r>
      <w:r w:rsidR="00F10F3C" w:rsidRPr="003C31AC">
        <w:rPr>
          <w:rFonts w:ascii="Times New Roman" w:hAnsi="Times New Roman"/>
        </w:rPr>
        <w:t>§</w:t>
      </w:r>
      <w:r w:rsidR="00F10F3C">
        <w:rPr>
          <w:rFonts w:ascii="Times New Roman" w:hAnsi="Times New Roman"/>
        </w:rPr>
        <w:t>2.4)</w:t>
      </w:r>
      <w:r w:rsidR="006D2A2A">
        <w:rPr>
          <w:rFonts w:ascii="Times New Roman" w:hAnsi="Times New Roman"/>
        </w:rPr>
        <w:t>, it is straightforward</w:t>
      </w:r>
      <w:r w:rsidR="004B3C08">
        <w:rPr>
          <w:rFonts w:ascii="Times New Roman" w:hAnsi="Times New Roman"/>
        </w:rPr>
        <w:t xml:space="preserve"> </w:t>
      </w:r>
      <w:r w:rsidR="006D2A2A">
        <w:rPr>
          <w:rFonts w:ascii="Times New Roman" w:hAnsi="Times New Roman"/>
        </w:rPr>
        <w:t>to unscramble the contributions of these three factors</w:t>
      </w:r>
      <w:r w:rsidR="004B3C08">
        <w:rPr>
          <w:rFonts w:ascii="Times New Roman" w:hAnsi="Times New Roman"/>
        </w:rPr>
        <w:t xml:space="preserve">, because </w:t>
      </w:r>
      <w:r w:rsidR="004B3C08" w:rsidRPr="000F68C4">
        <w:rPr>
          <w:rFonts w:ascii="Times New Roman" w:hAnsi="Times New Roman"/>
          <w:b/>
        </w:rPr>
        <w:t>each has unique effects on the distribution of elliptical crater orientations</w:t>
      </w:r>
      <w:r w:rsidR="000F68C4">
        <w:rPr>
          <w:rFonts w:ascii="Times New Roman" w:hAnsi="Times New Roman"/>
          <w:b/>
        </w:rPr>
        <w:t xml:space="preserve"> (Fig. 1)</w:t>
      </w:r>
      <w:r w:rsidR="006D2A2A" w:rsidRPr="000F68C4">
        <w:rPr>
          <w:rFonts w:ascii="Times New Roman" w:hAnsi="Times New Roman"/>
          <w:b/>
        </w:rPr>
        <w:t>.</w:t>
      </w:r>
      <w:r w:rsidR="006D2A2A">
        <w:rPr>
          <w:rFonts w:ascii="Times New Roman" w:hAnsi="Times New Roman"/>
        </w:rPr>
        <w:t xml:space="preserve"> Each</w:t>
      </w:r>
      <w:r w:rsidR="00650B37">
        <w:rPr>
          <w:rFonts w:ascii="Times New Roman" w:hAnsi="Times New Roman"/>
        </w:rPr>
        <w:t xml:space="preserve"> of these three factors – obliquity, true polar wander</w:t>
      </w:r>
      <w:r w:rsidR="004B3C08">
        <w:rPr>
          <w:rFonts w:ascii="Times New Roman" w:hAnsi="Times New Roman"/>
        </w:rPr>
        <w:t xml:space="preserve"> (TPW)</w:t>
      </w:r>
      <w:r w:rsidR="00650B37">
        <w:rPr>
          <w:rFonts w:ascii="Times New Roman" w:hAnsi="Times New Roman"/>
        </w:rPr>
        <w:t>, and the orbital elements of the impactors –</w:t>
      </w:r>
      <w:r w:rsidR="006D2A2A">
        <w:rPr>
          <w:rFonts w:ascii="Times New Roman" w:hAnsi="Times New Roman"/>
        </w:rPr>
        <w:t xml:space="preserve"> is</w:t>
      </w:r>
      <w:r w:rsidR="00650B37">
        <w:rPr>
          <w:rFonts w:ascii="Times New Roman" w:hAnsi="Times New Roman"/>
        </w:rPr>
        <w:t xml:space="preserve"> of critical importance for solar system history.</w:t>
      </w:r>
      <w:r w:rsidR="006414A5">
        <w:rPr>
          <w:rFonts w:ascii="Times New Roman" w:hAnsi="Times New Roman"/>
        </w:rPr>
        <w:t xml:space="preserve"> Specifically,</w:t>
      </w:r>
      <w:r w:rsidR="006D2A2A">
        <w:rPr>
          <w:rFonts w:ascii="Times New Roman" w:hAnsi="Times New Roman"/>
        </w:rPr>
        <w:t xml:space="preserve"> for Mars,</w:t>
      </w:r>
      <w:r w:rsidR="006414A5">
        <w:rPr>
          <w:rFonts w:ascii="Times New Roman" w:hAnsi="Times New Roman"/>
        </w:rPr>
        <w:t xml:space="preserve"> </w:t>
      </w:r>
      <w:r w:rsidR="006D2A2A">
        <w:rPr>
          <w:rFonts w:ascii="Times New Roman" w:hAnsi="Times New Roman"/>
        </w:rPr>
        <w:t>obliquity is important for Mars climate (</w:t>
      </w:r>
      <w:r w:rsidR="004B3C08">
        <w:rPr>
          <w:rFonts w:ascii="Times New Roman" w:hAnsi="Times New Roman"/>
        </w:rPr>
        <w:t xml:space="preserve">e.g., </w:t>
      </w:r>
      <w:r w:rsidR="006D2A2A">
        <w:rPr>
          <w:rFonts w:ascii="Times New Roman" w:hAnsi="Times New Roman"/>
        </w:rPr>
        <w:t>Toon 1980, Jakosky &amp; Carr 1985, Jakosky et al. 1995,</w:t>
      </w:r>
      <w:r w:rsidR="00E86E73">
        <w:rPr>
          <w:rFonts w:ascii="Times New Roman" w:hAnsi="Times New Roman"/>
        </w:rPr>
        <w:t xml:space="preserve"> </w:t>
      </w:r>
      <w:r w:rsidR="00F717A5">
        <w:rPr>
          <w:rFonts w:ascii="Times New Roman" w:hAnsi="Times New Roman"/>
        </w:rPr>
        <w:t>Forget et al. 2006</w:t>
      </w:r>
      <w:r w:rsidR="00E86E73">
        <w:rPr>
          <w:rFonts w:ascii="Times New Roman" w:hAnsi="Times New Roman"/>
        </w:rPr>
        <w:t xml:space="preserve">, </w:t>
      </w:r>
      <w:r w:rsidR="004B3C08">
        <w:rPr>
          <w:rFonts w:ascii="Times New Roman" w:hAnsi="Times New Roman"/>
        </w:rPr>
        <w:t>Wordsworth 2016</w:t>
      </w:r>
      <w:r w:rsidR="006D2A2A">
        <w:rPr>
          <w:rFonts w:ascii="Times New Roman" w:hAnsi="Times New Roman"/>
        </w:rPr>
        <w:t>), true polar wander is important for Mars tectonics and paleoclimate</w:t>
      </w:r>
      <w:r w:rsidR="002F45DD">
        <w:rPr>
          <w:rFonts w:ascii="Times New Roman" w:hAnsi="Times New Roman"/>
        </w:rPr>
        <w:t xml:space="preserve"> (Bouley et al. 2016, Perron et al. 2007)</w:t>
      </w:r>
      <w:r w:rsidR="006D2A2A">
        <w:rPr>
          <w:rFonts w:ascii="Times New Roman" w:hAnsi="Times New Roman"/>
        </w:rPr>
        <w:t>, and the orbital elements of t</w:t>
      </w:r>
      <w:r w:rsidR="002F45DD">
        <w:rPr>
          <w:rFonts w:ascii="Times New Roman" w:hAnsi="Times New Roman"/>
        </w:rPr>
        <w:t>he impactors that struck Mars are</w:t>
      </w:r>
      <w:r w:rsidR="006D2A2A">
        <w:rPr>
          <w:rFonts w:ascii="Times New Roman" w:hAnsi="Times New Roman"/>
        </w:rPr>
        <w:t xml:space="preserve"> important for understanding the </w:t>
      </w:r>
      <w:r w:rsidR="003C504C">
        <w:rPr>
          <w:rFonts w:ascii="Times New Roman" w:hAnsi="Times New Roman"/>
        </w:rPr>
        <w:t xml:space="preserve">source of </w:t>
      </w:r>
      <w:r w:rsidR="00E86E73">
        <w:rPr>
          <w:rFonts w:ascii="Times New Roman" w:hAnsi="Times New Roman"/>
        </w:rPr>
        <w:t>the “Late Heavy Bombardment”</w:t>
      </w:r>
      <w:r w:rsidR="002F45DD">
        <w:rPr>
          <w:rFonts w:ascii="Times New Roman" w:hAnsi="Times New Roman"/>
        </w:rPr>
        <w:t xml:space="preserve"> (</w:t>
      </w:r>
      <w:r w:rsidR="00CE02A9">
        <w:rPr>
          <w:rFonts w:ascii="Times New Roman" w:hAnsi="Times New Roman"/>
        </w:rPr>
        <w:t xml:space="preserve">e.g. </w:t>
      </w:r>
      <w:r w:rsidR="002F45DD">
        <w:rPr>
          <w:rFonts w:ascii="Times New Roman" w:hAnsi="Times New Roman"/>
        </w:rPr>
        <w:t>Bottke &amp; Norman 2017</w:t>
      </w:r>
      <w:r w:rsidR="00CE02A9">
        <w:rPr>
          <w:rFonts w:ascii="Times New Roman" w:hAnsi="Times New Roman"/>
        </w:rPr>
        <w:t>, and references therein</w:t>
      </w:r>
      <w:r w:rsidR="002F45DD">
        <w:rPr>
          <w:rFonts w:ascii="Times New Roman" w:hAnsi="Times New Roman"/>
        </w:rPr>
        <w:t>)</w:t>
      </w:r>
      <w:r w:rsidR="007A62BF">
        <w:rPr>
          <w:rFonts w:ascii="Times New Roman" w:hAnsi="Times New Roman"/>
        </w:rPr>
        <w:t>.</w:t>
      </w:r>
      <w:r w:rsidR="00650B37">
        <w:rPr>
          <w:rFonts w:ascii="Times New Roman" w:hAnsi="Times New Roman"/>
        </w:rPr>
        <w:t xml:space="preserve"> </w:t>
      </w:r>
      <w:r w:rsidR="006D2A2A">
        <w:rPr>
          <w:rFonts w:ascii="Times New Roman" w:hAnsi="Times New Roman"/>
          <w:b/>
        </w:rPr>
        <w:t>We propose to refine, develop and apply models to</w:t>
      </w:r>
      <w:r w:rsidR="006414A5" w:rsidRPr="006414A5">
        <w:rPr>
          <w:rFonts w:ascii="Times New Roman" w:hAnsi="Times New Roman"/>
          <w:b/>
        </w:rPr>
        <w:t xml:space="preserve"> fully exploit the </w:t>
      </w:r>
      <w:r w:rsidR="006414A5">
        <w:rPr>
          <w:rFonts w:ascii="Times New Roman" w:hAnsi="Times New Roman"/>
          <w:b/>
        </w:rPr>
        <w:t>elliptical-crater orientation proxy for Mars</w:t>
      </w:r>
      <w:r w:rsidR="006D2A2A">
        <w:rPr>
          <w:rFonts w:ascii="Times New Roman" w:hAnsi="Times New Roman"/>
          <w:b/>
        </w:rPr>
        <w:t xml:space="preserve"> in order to constrain </w:t>
      </w:r>
      <w:r w:rsidR="004F2B9A">
        <w:rPr>
          <w:rFonts w:ascii="Times New Roman" w:hAnsi="Times New Roman"/>
          <w:b/>
        </w:rPr>
        <w:t>net true polar wander</w:t>
      </w:r>
      <w:r w:rsidR="00FE17A4">
        <w:rPr>
          <w:rFonts w:ascii="Times New Roman" w:hAnsi="Times New Roman"/>
          <w:b/>
        </w:rPr>
        <w:t>,</w:t>
      </w:r>
      <w:r w:rsidR="006D2A2A">
        <w:rPr>
          <w:rFonts w:ascii="Times New Roman" w:hAnsi="Times New Roman"/>
          <w:b/>
        </w:rPr>
        <w:t xml:space="preserve"> and the</w:t>
      </w:r>
      <w:r w:rsidR="00364A14">
        <w:rPr>
          <w:rFonts w:ascii="Times New Roman" w:hAnsi="Times New Roman"/>
          <w:b/>
        </w:rPr>
        <w:t xml:space="preserve"> orbital elements of</w:t>
      </w:r>
      <w:r w:rsidR="006D2A2A">
        <w:rPr>
          <w:rFonts w:ascii="Times New Roman" w:hAnsi="Times New Roman"/>
          <w:b/>
        </w:rPr>
        <w:t xml:space="preserve"> bombarding populations</w:t>
      </w:r>
      <w:r w:rsidR="00FE17A4">
        <w:rPr>
          <w:rFonts w:ascii="Times New Roman" w:hAnsi="Times New Roman"/>
          <w:b/>
        </w:rPr>
        <w:t>,</w:t>
      </w:r>
      <w:r w:rsidR="006D2A2A">
        <w:rPr>
          <w:rFonts w:ascii="Times New Roman" w:hAnsi="Times New Roman"/>
          <w:b/>
        </w:rPr>
        <w:t xml:space="preserve"> during the </w:t>
      </w:r>
      <w:r w:rsidR="00CE02A9">
        <w:rPr>
          <w:rFonts w:ascii="Times New Roman" w:hAnsi="Times New Roman"/>
          <w:b/>
        </w:rPr>
        <w:t>Noachian and Early Hesperian periods</w:t>
      </w:r>
      <w:r w:rsidR="006414A5">
        <w:rPr>
          <w:rFonts w:ascii="Times New Roman" w:hAnsi="Times New Roman"/>
          <w:b/>
        </w:rPr>
        <w:t xml:space="preserve">. </w:t>
      </w:r>
      <w:r w:rsidR="00CE02A9" w:rsidRPr="00CE02A9">
        <w:rPr>
          <w:rFonts w:ascii="Times New Roman" w:hAnsi="Times New Roman"/>
        </w:rPr>
        <w:t>The proposed work builds on a completed project on the Amazonia</w:t>
      </w:r>
      <w:r w:rsidR="00774A51">
        <w:rPr>
          <w:rFonts w:ascii="Times New Roman" w:hAnsi="Times New Roman"/>
        </w:rPr>
        <w:t xml:space="preserve">n </w:t>
      </w:r>
      <w:r w:rsidR="00F06A9C">
        <w:rPr>
          <w:rFonts w:ascii="Times New Roman" w:hAnsi="Times New Roman"/>
        </w:rPr>
        <w:t>and Late</w:t>
      </w:r>
      <w:r w:rsidR="00B852FF">
        <w:rPr>
          <w:rFonts w:ascii="Times New Roman" w:hAnsi="Times New Roman"/>
        </w:rPr>
        <w:t xml:space="preserve"> Hesperian </w:t>
      </w:r>
      <w:r w:rsidR="00774A51">
        <w:rPr>
          <w:rFonts w:ascii="Times New Roman" w:hAnsi="Times New Roman"/>
        </w:rPr>
        <w:t>period of Mars history (§2.3.3</w:t>
      </w:r>
      <w:r w:rsidR="00CE02A9" w:rsidRPr="00CE02A9">
        <w:rPr>
          <w:rFonts w:ascii="Times New Roman" w:hAnsi="Times New Roman"/>
        </w:rPr>
        <w:t>).</w:t>
      </w:r>
      <w:r w:rsidR="00CE02A9">
        <w:rPr>
          <w:rFonts w:ascii="Times New Roman" w:hAnsi="Times New Roman"/>
          <w:b/>
        </w:rPr>
        <w:t xml:space="preserve"> </w:t>
      </w:r>
      <w:r w:rsidR="00302862">
        <w:rPr>
          <w:rFonts w:ascii="Times New Roman" w:hAnsi="Times New Roman"/>
        </w:rPr>
        <w:t>We select Mars b</w:t>
      </w:r>
      <w:r w:rsidR="00650B37">
        <w:rPr>
          <w:rFonts w:ascii="Times New Roman" w:hAnsi="Times New Roman"/>
        </w:rPr>
        <w:t xml:space="preserve">ecause a </w:t>
      </w:r>
      <w:r w:rsidR="00CE02A9">
        <w:rPr>
          <w:rFonts w:ascii="Times New Roman" w:hAnsi="Times New Roman"/>
        </w:rPr>
        <w:t>&gt;10</w:t>
      </w:r>
      <w:r w:rsidR="001F1985">
        <w:rPr>
          <w:rFonts w:ascii="Times New Roman" w:hAnsi="Times New Roman"/>
          <w:vertAlign w:val="superscript"/>
        </w:rPr>
        <w:t>4</w:t>
      </w:r>
      <w:r w:rsidR="001F1985">
        <w:rPr>
          <w:rFonts w:ascii="Times New Roman" w:hAnsi="Times New Roman"/>
        </w:rPr>
        <w:t>-</w:t>
      </w:r>
      <w:r w:rsidR="00CE02A9">
        <w:rPr>
          <w:rFonts w:ascii="Times New Roman" w:hAnsi="Times New Roman"/>
        </w:rPr>
        <w:t>crater</w:t>
      </w:r>
      <w:r w:rsidR="00650B37">
        <w:rPr>
          <w:rFonts w:ascii="Times New Roman" w:hAnsi="Times New Roman"/>
        </w:rPr>
        <w:t xml:space="preserve"> </w:t>
      </w:r>
      <w:r w:rsidR="001F1985">
        <w:rPr>
          <w:rFonts w:ascii="Times New Roman" w:hAnsi="Times New Roman"/>
        </w:rPr>
        <w:t>database of elliptic craters</w:t>
      </w:r>
      <w:r w:rsidR="00302862">
        <w:rPr>
          <w:rFonts w:ascii="Times New Roman" w:hAnsi="Times New Roman"/>
        </w:rPr>
        <w:t xml:space="preserve"> already exists for Mars</w:t>
      </w:r>
      <w:r w:rsidR="001F1985">
        <w:rPr>
          <w:rFonts w:ascii="Times New Roman" w:hAnsi="Times New Roman"/>
        </w:rPr>
        <w:t xml:space="preserve"> (Fig. 2)</w:t>
      </w:r>
      <w:r w:rsidR="00302862">
        <w:rPr>
          <w:rFonts w:ascii="Times New Roman" w:hAnsi="Times New Roman"/>
        </w:rPr>
        <w:t xml:space="preserve">, </w:t>
      </w:r>
      <w:r w:rsidR="00CE02A9">
        <w:rPr>
          <w:rFonts w:ascii="Times New Roman" w:hAnsi="Times New Roman"/>
        </w:rPr>
        <w:t xml:space="preserve">and </w:t>
      </w:r>
      <w:r w:rsidR="00FE17A4">
        <w:rPr>
          <w:rFonts w:ascii="Times New Roman" w:hAnsi="Times New Roman"/>
        </w:rPr>
        <w:t xml:space="preserve">because </w:t>
      </w:r>
      <w:r w:rsidR="00302862">
        <w:rPr>
          <w:rFonts w:ascii="Times New Roman" w:hAnsi="Times New Roman"/>
        </w:rPr>
        <w:t>Mars</w:t>
      </w:r>
      <w:r w:rsidR="00CE02A9">
        <w:rPr>
          <w:rFonts w:ascii="Times New Roman" w:hAnsi="Times New Roman"/>
        </w:rPr>
        <w:t xml:space="preserve">’ history of TPW and bombardment is </w:t>
      </w:r>
      <w:r w:rsidR="00302862">
        <w:rPr>
          <w:rFonts w:ascii="Times New Roman" w:hAnsi="Times New Roman"/>
        </w:rPr>
        <w:t>interesting and controversial</w:t>
      </w:r>
      <w:r w:rsidR="00774A51">
        <w:rPr>
          <w:rFonts w:ascii="Times New Roman" w:hAnsi="Times New Roman"/>
        </w:rPr>
        <w:t xml:space="preserve"> (§2.3.1</w:t>
      </w:r>
      <w:r w:rsidR="001F1985">
        <w:rPr>
          <w:rFonts w:ascii="Times New Roman" w:hAnsi="Times New Roman"/>
        </w:rPr>
        <w:t>; Fig. 3; Melosh 1980</w:t>
      </w:r>
      <w:r w:rsidR="00774A51">
        <w:rPr>
          <w:rFonts w:ascii="Times New Roman" w:hAnsi="Times New Roman"/>
        </w:rPr>
        <w:t>)</w:t>
      </w:r>
      <w:r w:rsidR="00302862">
        <w:rPr>
          <w:rFonts w:ascii="Times New Roman" w:hAnsi="Times New Roman"/>
        </w:rPr>
        <w:t>.</w:t>
      </w:r>
      <w:r w:rsidR="00650B37">
        <w:rPr>
          <w:rFonts w:ascii="Times New Roman" w:hAnsi="Times New Roman"/>
        </w:rPr>
        <w:t xml:space="preserve"> </w:t>
      </w:r>
      <w:r w:rsidR="004E3CF2">
        <w:rPr>
          <w:rFonts w:ascii="Times New Roman" w:hAnsi="Times New Roman"/>
        </w:rPr>
        <w:t>Specifically (Fig. 1</w:t>
      </w:r>
      <w:r w:rsidR="00240C0B">
        <w:rPr>
          <w:rFonts w:ascii="Times New Roman" w:hAnsi="Times New Roman"/>
        </w:rPr>
        <w:t>), we will first seek the longitudinal twist that TPW im</w:t>
      </w:r>
      <w:r w:rsidR="001F1985">
        <w:rPr>
          <w:rFonts w:ascii="Times New Roman" w:hAnsi="Times New Roman"/>
        </w:rPr>
        <w:t>parts to long-axis orientations</w:t>
      </w:r>
      <w:r w:rsidR="00240C0B">
        <w:rPr>
          <w:rFonts w:ascii="Times New Roman" w:hAnsi="Times New Roman"/>
        </w:rPr>
        <w:t xml:space="preserve"> in our e</w:t>
      </w:r>
      <w:r w:rsidR="004E3CF2">
        <w:rPr>
          <w:rFonts w:ascii="Times New Roman" w:hAnsi="Times New Roman"/>
        </w:rPr>
        <w:t>xisting</w:t>
      </w:r>
      <w:r w:rsidR="00240C0B">
        <w:rPr>
          <w:rFonts w:ascii="Times New Roman" w:hAnsi="Times New Roman"/>
        </w:rPr>
        <w:t xml:space="preserve"> Late Hesperian and Amazonian</w:t>
      </w:r>
      <w:r w:rsidR="004E3CF2">
        <w:rPr>
          <w:rFonts w:ascii="Times New Roman" w:hAnsi="Times New Roman"/>
        </w:rPr>
        <w:t xml:space="preserve"> dataset. </w:t>
      </w:r>
      <w:r w:rsidR="00240C0B">
        <w:rPr>
          <w:rFonts w:ascii="Times New Roman" w:hAnsi="Times New Roman"/>
        </w:rPr>
        <w:t>We a</w:t>
      </w:r>
      <w:r w:rsidR="004E3CF2">
        <w:rPr>
          <w:rFonts w:ascii="Times New Roman" w:hAnsi="Times New Roman"/>
        </w:rPr>
        <w:t xml:space="preserve">nticipate that this will set a new and </w:t>
      </w:r>
      <w:r w:rsidR="00240C0B">
        <w:rPr>
          <w:rFonts w:ascii="Times New Roman" w:hAnsi="Times New Roman"/>
        </w:rPr>
        <w:t xml:space="preserve">tight constraint on post-3.2 Ga net TPW. Next, </w:t>
      </w:r>
      <w:r w:rsidR="001F1985">
        <w:rPr>
          <w:rFonts w:ascii="Times New Roman" w:hAnsi="Times New Roman"/>
        </w:rPr>
        <w:t xml:space="preserve">we will marginalize over the (unknown) Noachian and early Hesperian obliquity in order </w:t>
      </w:r>
      <w:r w:rsidR="00240C0B">
        <w:rPr>
          <w:rFonts w:ascii="Times New Roman" w:hAnsi="Times New Roman"/>
        </w:rPr>
        <w:t xml:space="preserve">to </w:t>
      </w:r>
      <w:r w:rsidR="004E3CF2">
        <w:rPr>
          <w:rFonts w:ascii="Times New Roman" w:hAnsi="Times New Roman"/>
        </w:rPr>
        <w:t>retrieve</w:t>
      </w:r>
      <w:r w:rsidR="00240C0B">
        <w:rPr>
          <w:rFonts w:ascii="Times New Roman" w:hAnsi="Times New Roman"/>
        </w:rPr>
        <w:t xml:space="preserve"> Noachian and early Hesperian</w:t>
      </w:r>
      <w:r w:rsidR="004E3CF2">
        <w:rPr>
          <w:rFonts w:ascii="Times New Roman" w:hAnsi="Times New Roman"/>
        </w:rPr>
        <w:t xml:space="preserve"> TPW</w:t>
      </w:r>
      <w:r w:rsidR="00240C0B">
        <w:rPr>
          <w:rFonts w:ascii="Times New Roman" w:hAnsi="Times New Roman"/>
        </w:rPr>
        <w:t>. In parallel, we will use the amplitude of the Noachian/Early Hesperian crater-anisotropy signal (Fig. 2) to constrain the sourc</w:t>
      </w:r>
      <w:r w:rsidR="004E3CF2">
        <w:rPr>
          <w:rFonts w:ascii="Times New Roman" w:hAnsi="Times New Roman"/>
        </w:rPr>
        <w:t>e region of the LHB bombarders.</w:t>
      </w:r>
      <w:r w:rsidR="001F1985">
        <w:rPr>
          <w:rFonts w:ascii="Times New Roman" w:hAnsi="Times New Roman"/>
        </w:rPr>
        <w:t xml:space="preserve"> In summary, we propose a basic and direct method that offers a new approach (complementary to existing methods) for retrieving Solar System history parameters that have been sought for more than three decades.</w:t>
      </w:r>
    </w:p>
    <w:p w14:paraId="336BE130" w14:textId="78E8D949" w:rsidR="00115272" w:rsidRDefault="00626D97" w:rsidP="00E13035">
      <w:pPr>
        <w:rPr>
          <w:rFonts w:ascii="Times New Roman" w:hAnsi="Times New Roman"/>
        </w:rPr>
      </w:pPr>
      <w:r>
        <w:rPr>
          <w:rFonts w:ascii="Times New Roman" w:hAnsi="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15272" w14:paraId="3D8E97DA" w14:textId="77777777" w:rsidTr="009C00DC">
        <w:tc>
          <w:tcPr>
            <w:tcW w:w="9576" w:type="dxa"/>
          </w:tcPr>
          <w:p w14:paraId="4B7D98C6" w14:textId="0591E84E" w:rsidR="00F26C64" w:rsidRDefault="0028553C" w:rsidP="00E13035">
            <w:pPr>
              <w:jc w:val="center"/>
              <w:rPr>
                <w:rFonts w:ascii="Times New Roman" w:hAnsi="Times New Roman"/>
                <w:b/>
              </w:rPr>
            </w:pPr>
            <w:r>
              <w:rPr>
                <w:rFonts w:ascii="Times New Roman" w:hAnsi="Times New Roman"/>
                <w:b/>
                <w:noProof/>
              </w:rPr>
              <w:drawing>
                <wp:inline distT="0" distB="0" distL="0" distR="0" wp14:anchorId="4989BBD9" wp14:editId="65F4CE8C">
                  <wp:extent cx="4764709" cy="6898741"/>
                  <wp:effectExtent l="0" t="0" r="1079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_crater_orientations_cartoon.pdf"/>
                          <pic:cNvPicPr/>
                        </pic:nvPicPr>
                        <pic:blipFill>
                          <a:blip r:embed="rId9">
                            <a:extLst>
                              <a:ext uri="{28A0092B-C50C-407E-A947-70E740481C1C}">
                                <a14:useLocalDpi xmlns:a14="http://schemas.microsoft.com/office/drawing/2010/main" val="0"/>
                              </a:ext>
                            </a:extLst>
                          </a:blip>
                          <a:stretch>
                            <a:fillRect/>
                          </a:stretch>
                        </pic:blipFill>
                        <pic:spPr>
                          <a:xfrm>
                            <a:off x="0" y="0"/>
                            <a:ext cx="4765304" cy="6899603"/>
                          </a:xfrm>
                          <a:prstGeom prst="rect">
                            <a:avLst/>
                          </a:prstGeom>
                        </pic:spPr>
                      </pic:pic>
                    </a:graphicData>
                  </a:graphic>
                </wp:inline>
              </w:drawing>
            </w:r>
          </w:p>
          <w:p w14:paraId="17E4C2A7" w14:textId="77777777" w:rsidR="00E13035" w:rsidRPr="0028553C" w:rsidRDefault="00E13035" w:rsidP="00E13035">
            <w:pPr>
              <w:jc w:val="center"/>
              <w:rPr>
                <w:rFonts w:ascii="Times New Roman" w:hAnsi="Times New Roman"/>
                <w:b/>
                <w:sz w:val="10"/>
                <w:szCs w:val="10"/>
              </w:rPr>
            </w:pPr>
          </w:p>
          <w:p w14:paraId="2983BA4B" w14:textId="71152325" w:rsidR="00115272" w:rsidRDefault="00531AD1" w:rsidP="003440F3">
            <w:pPr>
              <w:jc w:val="both"/>
              <w:rPr>
                <w:rFonts w:ascii="Times New Roman" w:hAnsi="Times New Roman"/>
              </w:rPr>
            </w:pPr>
            <w:r>
              <w:rPr>
                <w:rFonts w:ascii="Times New Roman" w:hAnsi="Times New Roman"/>
                <w:b/>
              </w:rPr>
              <w:t>Fig. 1</w:t>
            </w:r>
            <w:r w:rsidR="00115272">
              <w:rPr>
                <w:rFonts w:ascii="Times New Roman" w:hAnsi="Times New Roman"/>
                <w:b/>
              </w:rPr>
              <w:t xml:space="preserve">. </w:t>
            </w:r>
            <w:r w:rsidR="00E13035">
              <w:rPr>
                <w:rFonts w:ascii="Times New Roman" w:hAnsi="Times New Roman"/>
              </w:rPr>
              <w:t>O</w:t>
            </w:r>
            <w:r w:rsidR="00C40DFF">
              <w:rPr>
                <w:rFonts w:ascii="Times New Roman" w:hAnsi="Times New Roman"/>
              </w:rPr>
              <w:t>bliqu</w:t>
            </w:r>
            <w:r w:rsidR="00E13035">
              <w:rPr>
                <w:rFonts w:ascii="Times New Roman" w:hAnsi="Times New Roman"/>
              </w:rPr>
              <w:t>ity, TPW, and bombarder orbits cause distinct and distinguishable contributions to</w:t>
            </w:r>
            <w:r w:rsidR="00C40DFF">
              <w:rPr>
                <w:rFonts w:ascii="Times New Roman" w:hAnsi="Times New Roman"/>
              </w:rPr>
              <w:t xml:space="preserve"> Mars elliptical-crater orientations (</w:t>
            </w:r>
            <w:r w:rsidR="003440F3" w:rsidRPr="003C31AC">
              <w:rPr>
                <w:rFonts w:ascii="Times New Roman" w:hAnsi="Times New Roman"/>
              </w:rPr>
              <w:t>§</w:t>
            </w:r>
            <w:r w:rsidR="003440F3">
              <w:rPr>
                <w:rFonts w:ascii="Times New Roman" w:hAnsi="Times New Roman"/>
              </w:rPr>
              <w:t>2.3.3</w:t>
            </w:r>
            <w:r w:rsidR="00C40DFF">
              <w:rPr>
                <w:rFonts w:ascii="Times New Roman" w:hAnsi="Times New Roman"/>
              </w:rPr>
              <w:t>)</w:t>
            </w:r>
            <w:r w:rsidR="00115272">
              <w:rPr>
                <w:rFonts w:ascii="Times New Roman" w:hAnsi="Times New Roman"/>
              </w:rPr>
              <w:t>.</w:t>
            </w:r>
            <w:r w:rsidR="0075315A">
              <w:rPr>
                <w:rFonts w:ascii="Times New Roman" w:hAnsi="Times New Roman"/>
              </w:rPr>
              <w:t xml:space="preserve"> </w:t>
            </w:r>
            <w:r w:rsidR="0028553C">
              <w:rPr>
                <w:rFonts w:ascii="Times New Roman" w:hAnsi="Times New Roman"/>
              </w:rPr>
              <w:t>Impactors approaching parallel to s</w:t>
            </w:r>
            <w:r w:rsidR="0075315A" w:rsidRPr="000E2925">
              <w:rPr>
                <w:rFonts w:ascii="Times New Roman" w:hAnsi="Times New Roman"/>
              </w:rPr>
              <w:t xml:space="preserve">pin axis </w:t>
            </w:r>
            <w:r w:rsidR="0028553C">
              <w:rPr>
                <w:rFonts w:ascii="Times New Roman" w:hAnsi="Times New Roman"/>
              </w:rPr>
              <w:t>yield</w:t>
            </w:r>
            <w:r w:rsidR="0075315A" w:rsidRPr="000E2925">
              <w:rPr>
                <w:rFonts w:ascii="Times New Roman" w:hAnsi="Times New Roman"/>
              </w:rPr>
              <w:t xml:space="preserve"> N-S elliptic craters near the equator, while impactors </w:t>
            </w:r>
            <w:r w:rsidR="0028553C">
              <w:rPr>
                <w:rFonts w:ascii="Times New Roman" w:hAnsi="Times New Roman"/>
              </w:rPr>
              <w:t xml:space="preserve">approaching normal to spin axis </w:t>
            </w:r>
            <w:r w:rsidR="0075315A" w:rsidRPr="000E2925">
              <w:rPr>
                <w:rFonts w:ascii="Times New Roman" w:hAnsi="Times New Roman"/>
              </w:rPr>
              <w:t xml:space="preserve">produce elliptic craters that are E-W oriented at all latitudes except near the pole. </w:t>
            </w:r>
            <w:r w:rsidR="00327293">
              <w:rPr>
                <w:rFonts w:ascii="Times New Roman" w:hAnsi="Times New Roman"/>
              </w:rPr>
              <w:t>Other metrics, such as latitude-dependence, can also be used to further discriminate and cross-check the results.</w:t>
            </w:r>
            <w:r w:rsidR="0028553C">
              <w:rPr>
                <w:rFonts w:ascii="Times New Roman" w:hAnsi="Times New Roman"/>
              </w:rPr>
              <w:t xml:space="preserve"> </w:t>
            </w:r>
            <w:r w:rsidR="0028553C" w:rsidRPr="000E2925">
              <w:rPr>
                <w:rFonts w:ascii="Times New Roman" w:hAnsi="Times New Roman"/>
              </w:rPr>
              <w:t>The effects of gravity focusing are</w:t>
            </w:r>
            <w:r w:rsidR="0028553C">
              <w:rPr>
                <w:rFonts w:ascii="Times New Roman" w:hAnsi="Times New Roman"/>
              </w:rPr>
              <w:t xml:space="preserve"> included in our numerical model, but</w:t>
            </w:r>
            <w:r w:rsidR="0028553C" w:rsidRPr="000E2925">
              <w:rPr>
                <w:rFonts w:ascii="Times New Roman" w:hAnsi="Times New Roman"/>
              </w:rPr>
              <w:t xml:space="preserve"> not shown here for simplicity.</w:t>
            </w:r>
          </w:p>
        </w:tc>
      </w:tr>
    </w:tbl>
    <w:tbl>
      <w:tblPr>
        <w:tblStyle w:val="TableGrid"/>
        <w:tblpPr w:leftFromText="180" w:rightFromText="180" w:vertAnchor="text" w:horzAnchor="page" w:tblpX="6352" w:tblpY="73"/>
        <w:tblOverlap w:val="never"/>
        <w:tblW w:w="0" w:type="auto"/>
        <w:tblBorders>
          <w:insideH w:val="none" w:sz="0" w:space="0" w:color="auto"/>
          <w:insideV w:val="none" w:sz="0" w:space="0" w:color="auto"/>
        </w:tblBorders>
        <w:tblLook w:val="04A0" w:firstRow="1" w:lastRow="0" w:firstColumn="1" w:lastColumn="0" w:noHBand="0" w:noVBand="1"/>
      </w:tblPr>
      <w:tblGrid>
        <w:gridCol w:w="4976"/>
      </w:tblGrid>
      <w:tr w:rsidR="0028553C" w14:paraId="3EF2FAC4" w14:textId="77777777" w:rsidTr="00821121">
        <w:trPr>
          <w:trHeight w:val="1015"/>
        </w:trPr>
        <w:tc>
          <w:tcPr>
            <w:tcW w:w="4976" w:type="dxa"/>
          </w:tcPr>
          <w:p w14:paraId="7E0C750A" w14:textId="77777777" w:rsidR="0028553C" w:rsidRDefault="0028553C" w:rsidP="0028553C">
            <w:pPr>
              <w:jc w:val="both"/>
              <w:rPr>
                <w:rFonts w:ascii="Times New Roman" w:hAnsi="Times New Roman"/>
              </w:rPr>
            </w:pPr>
            <w:r>
              <w:rPr>
                <w:rFonts w:ascii="Times New Roman" w:hAnsi="Times New Roman"/>
                <w:noProof/>
              </w:rPr>
              <w:drawing>
                <wp:inline distT="0" distB="0" distL="0" distR="0" wp14:anchorId="735CE322" wp14:editId="38F941A2">
                  <wp:extent cx="3010478" cy="2294631"/>
                  <wp:effectExtent l="0" t="0" r="1270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478" cy="2294631"/>
                          </a:xfrm>
                          <a:prstGeom prst="rect">
                            <a:avLst/>
                          </a:prstGeom>
                          <a:noFill/>
                          <a:ln>
                            <a:noFill/>
                          </a:ln>
                        </pic:spPr>
                      </pic:pic>
                    </a:graphicData>
                  </a:graphic>
                </wp:inline>
              </w:drawing>
            </w:r>
          </w:p>
        </w:tc>
      </w:tr>
      <w:tr w:rsidR="0028553C" w14:paraId="13A6717F" w14:textId="77777777" w:rsidTr="00821121">
        <w:trPr>
          <w:trHeight w:val="774"/>
        </w:trPr>
        <w:tc>
          <w:tcPr>
            <w:tcW w:w="4976" w:type="dxa"/>
          </w:tcPr>
          <w:p w14:paraId="0A8B0E0B" w14:textId="77777777" w:rsidR="0028553C" w:rsidRDefault="0028553C" w:rsidP="0028553C">
            <w:pPr>
              <w:jc w:val="both"/>
              <w:rPr>
                <w:rFonts w:ascii="Times" w:hAnsi="Times"/>
                <w:noProof/>
              </w:rPr>
            </w:pPr>
            <w:r w:rsidRPr="00AF652D">
              <w:rPr>
                <w:rFonts w:ascii="Times New Roman" w:hAnsi="Times New Roman"/>
                <w:b/>
              </w:rPr>
              <w:t>Fig.</w:t>
            </w:r>
            <w:r>
              <w:rPr>
                <w:rFonts w:ascii="Times New Roman" w:hAnsi="Times New Roman"/>
                <w:b/>
              </w:rPr>
              <w:t xml:space="preserve"> 2</w:t>
            </w:r>
            <w:r w:rsidRPr="00AF652D">
              <w:rPr>
                <w:rFonts w:ascii="Times New Roman" w:hAnsi="Times New Roman"/>
                <w:b/>
              </w:rPr>
              <w:t>.</w:t>
            </w:r>
            <w:r>
              <w:rPr>
                <w:rFonts w:ascii="Times New Roman" w:hAnsi="Times New Roman"/>
                <w:b/>
              </w:rPr>
              <w:t xml:space="preserve"> </w:t>
            </w:r>
            <w:r>
              <w:rPr>
                <w:rFonts w:ascii="Times New Roman" w:hAnsi="Times New Roman"/>
              </w:rPr>
              <w:t xml:space="preserve">Mars crater orientations for terrains of all ages, showing a preferred N-S orientation that persists for the largest, more-elliptical craters. </w:t>
            </w:r>
          </w:p>
        </w:tc>
      </w:tr>
    </w:tbl>
    <w:p w14:paraId="38108718" w14:textId="77777777" w:rsidR="00626D97" w:rsidRPr="00F41AD4" w:rsidRDefault="00626D97" w:rsidP="00626D97">
      <w:pPr>
        <w:rPr>
          <w:rFonts w:ascii="Times New Roman" w:hAnsi="Times New Roman"/>
          <w:b/>
          <w:sz w:val="28"/>
          <w:szCs w:val="28"/>
        </w:rPr>
      </w:pPr>
      <w:r w:rsidRPr="00F41AD4">
        <w:rPr>
          <w:rFonts w:ascii="Times New Roman" w:hAnsi="Times New Roman"/>
          <w:b/>
          <w:sz w:val="28"/>
          <w:szCs w:val="28"/>
        </w:rPr>
        <w:t>2.2 Goal of the proposed study</w:t>
      </w:r>
      <w:r>
        <w:rPr>
          <w:rFonts w:ascii="Times New Roman" w:hAnsi="Times New Roman"/>
          <w:b/>
          <w:sz w:val="28"/>
          <w:szCs w:val="28"/>
        </w:rPr>
        <w:t>.</w:t>
      </w:r>
    </w:p>
    <w:p w14:paraId="6D1B66DA" w14:textId="77777777" w:rsidR="00626D97" w:rsidRPr="00F27AC9" w:rsidRDefault="00626D97" w:rsidP="00626D97">
      <w:pPr>
        <w:jc w:val="both"/>
        <w:rPr>
          <w:rFonts w:ascii="Times New Roman" w:hAnsi="Times New Roman"/>
          <w:sz w:val="12"/>
          <w:szCs w:val="12"/>
        </w:rPr>
      </w:pPr>
    </w:p>
    <w:p w14:paraId="4F45AFCE" w14:textId="77777777" w:rsidR="00626D97" w:rsidRPr="00EB0FEB" w:rsidRDefault="00626D97" w:rsidP="00626D97">
      <w:pPr>
        <w:jc w:val="both"/>
        <w:rPr>
          <w:rFonts w:ascii="Times New Roman" w:hAnsi="Times New Roman"/>
          <w:b/>
          <w:sz w:val="12"/>
          <w:szCs w:val="12"/>
        </w:rPr>
      </w:pPr>
      <w:r>
        <w:rPr>
          <w:rFonts w:ascii="Times New Roman" w:hAnsi="Times New Roman"/>
        </w:rPr>
        <w:t>The goal of the proposed work is to constrain TPW and impactor source regions from modeling of elliptical craters. Achieving this goal involves</w:t>
      </w:r>
      <w:r w:rsidRPr="00420AEC">
        <w:rPr>
          <w:rFonts w:ascii="Times New Roman" w:hAnsi="Times New Roman"/>
        </w:rPr>
        <w:t xml:space="preserve"> the following </w:t>
      </w:r>
      <w:r>
        <w:rPr>
          <w:rFonts w:ascii="Times New Roman" w:hAnsi="Times New Roman"/>
        </w:rPr>
        <w:t>objectives:-</w:t>
      </w:r>
    </w:p>
    <w:p w14:paraId="3F76605B" w14:textId="77777777" w:rsidR="00626D97" w:rsidRPr="00EB0FEB" w:rsidRDefault="00626D97" w:rsidP="00626D97">
      <w:pPr>
        <w:jc w:val="both"/>
        <w:rPr>
          <w:rFonts w:ascii="Times New Roman" w:hAnsi="Times New Roman"/>
          <w:sz w:val="12"/>
          <w:szCs w:val="12"/>
        </w:rPr>
      </w:pPr>
    </w:p>
    <w:p w14:paraId="3B5B59D3" w14:textId="4D57AE68" w:rsidR="00626D97" w:rsidRPr="00420AEC" w:rsidRDefault="00626D97" w:rsidP="0028553C">
      <w:pPr>
        <w:numPr>
          <w:ilvl w:val="0"/>
          <w:numId w:val="8"/>
        </w:numPr>
        <w:ind w:left="270" w:hanging="270"/>
        <w:jc w:val="both"/>
        <w:rPr>
          <w:rFonts w:ascii="Times New Roman" w:hAnsi="Times New Roman"/>
        </w:rPr>
      </w:pPr>
      <w:r>
        <w:rPr>
          <w:rFonts w:ascii="Times New Roman" w:hAnsi="Times New Roman"/>
        </w:rPr>
        <w:t>Modify our existing model for Mars, to determine net Mars TPW for the Late-Hesperian-Amazonian (</w:t>
      </w:r>
      <w:r w:rsidRPr="001459EF">
        <w:rPr>
          <w:rFonts w:ascii="Times New Roman" w:hAnsi="Times New Roman"/>
        </w:rPr>
        <w:t>§</w:t>
      </w:r>
      <w:r>
        <w:rPr>
          <w:rFonts w:ascii="Times New Roman" w:hAnsi="Times New Roman"/>
        </w:rPr>
        <w:t>2.4.2)</w:t>
      </w:r>
      <w:r w:rsidRPr="00420AEC">
        <w:rPr>
          <w:rFonts w:ascii="Times New Roman" w:hAnsi="Times New Roman"/>
        </w:rPr>
        <w:t>.</w:t>
      </w:r>
    </w:p>
    <w:p w14:paraId="3A91DA88" w14:textId="77777777" w:rsidR="00626D97" w:rsidRDefault="00626D97" w:rsidP="0028553C">
      <w:pPr>
        <w:numPr>
          <w:ilvl w:val="0"/>
          <w:numId w:val="8"/>
        </w:numPr>
        <w:ind w:left="270" w:hanging="270"/>
        <w:jc w:val="both"/>
        <w:rPr>
          <w:rFonts w:ascii="Times New Roman" w:hAnsi="Times New Roman"/>
        </w:rPr>
      </w:pPr>
      <w:r>
        <w:rPr>
          <w:rFonts w:ascii="Times New Roman" w:hAnsi="Times New Roman"/>
        </w:rPr>
        <w:t>Constrain net Mars TPW for the Noachian to Early Hesperian (</w:t>
      </w:r>
      <w:r w:rsidRPr="001459EF">
        <w:rPr>
          <w:rFonts w:ascii="Times New Roman" w:hAnsi="Times New Roman"/>
        </w:rPr>
        <w:t>§</w:t>
      </w:r>
      <w:r>
        <w:rPr>
          <w:rFonts w:ascii="Times New Roman" w:hAnsi="Times New Roman"/>
        </w:rPr>
        <w:t>2.4.3).</w:t>
      </w:r>
    </w:p>
    <w:p w14:paraId="087955F2" w14:textId="5B24E641" w:rsidR="00626D97" w:rsidRPr="00420AEC" w:rsidRDefault="00626D97" w:rsidP="0028553C">
      <w:pPr>
        <w:numPr>
          <w:ilvl w:val="0"/>
          <w:numId w:val="8"/>
        </w:numPr>
        <w:ind w:left="270" w:hanging="270"/>
        <w:jc w:val="both"/>
        <w:rPr>
          <w:rFonts w:ascii="Times New Roman" w:hAnsi="Times New Roman"/>
        </w:rPr>
      </w:pPr>
      <w:r>
        <w:rPr>
          <w:rFonts w:ascii="Times New Roman" w:hAnsi="Times New Roman"/>
        </w:rPr>
        <w:t xml:space="preserve">Constrain </w:t>
      </w:r>
      <w:r w:rsidR="0028553C">
        <w:rPr>
          <w:rFonts w:ascii="Times New Roman" w:hAnsi="Times New Roman"/>
        </w:rPr>
        <w:t xml:space="preserve">Mars </w:t>
      </w:r>
      <w:r>
        <w:rPr>
          <w:rFonts w:ascii="Times New Roman" w:hAnsi="Times New Roman"/>
        </w:rPr>
        <w:t>bombarder orbits for the Noachian to Early Hesperian (</w:t>
      </w:r>
      <w:r w:rsidRPr="001459EF">
        <w:rPr>
          <w:rFonts w:ascii="Times New Roman" w:hAnsi="Times New Roman"/>
        </w:rPr>
        <w:t>§</w:t>
      </w:r>
      <w:r>
        <w:rPr>
          <w:rFonts w:ascii="Times New Roman" w:hAnsi="Times New Roman"/>
        </w:rPr>
        <w:t>2.4.4).</w:t>
      </w:r>
    </w:p>
    <w:p w14:paraId="31E2E3C8" w14:textId="77777777" w:rsidR="00626D97" w:rsidRPr="007A23D6" w:rsidRDefault="00626D97" w:rsidP="00626D97">
      <w:pPr>
        <w:jc w:val="both"/>
        <w:rPr>
          <w:rFonts w:ascii="Times New Roman" w:hAnsi="Times New Roman"/>
          <w:sz w:val="12"/>
          <w:szCs w:val="12"/>
        </w:rPr>
      </w:pPr>
    </w:p>
    <w:p w14:paraId="1F7B5A66" w14:textId="72E20647" w:rsidR="00115272" w:rsidRDefault="00626D97" w:rsidP="00115272">
      <w:pPr>
        <w:jc w:val="both"/>
        <w:rPr>
          <w:rFonts w:ascii="Times New Roman" w:hAnsi="Times New Roman"/>
        </w:rPr>
      </w:pPr>
      <w:r w:rsidRPr="00EB0FEB">
        <w:rPr>
          <w:rFonts w:ascii="Times New Roman" w:hAnsi="Times New Roman"/>
        </w:rPr>
        <w:t>In order to define a focused, well-posed investigation of appropriate scope for a three-year study, we make several simplifying assumptions, which are e</w:t>
      </w:r>
      <w:r>
        <w:rPr>
          <w:rFonts w:ascii="Times New Roman" w:hAnsi="Times New Roman"/>
        </w:rPr>
        <w:t>xplained and justified in §2.4.5</w:t>
      </w:r>
      <w:r w:rsidRPr="00EB0FEB">
        <w:rPr>
          <w:rFonts w:ascii="Times New Roman" w:hAnsi="Times New Roman"/>
        </w:rPr>
        <w:t>.</w:t>
      </w:r>
    </w:p>
    <w:p w14:paraId="674CC1FC" w14:textId="77777777" w:rsidR="00115272" w:rsidRDefault="00115272" w:rsidP="00CD097F">
      <w:pPr>
        <w:jc w:val="both"/>
        <w:rPr>
          <w:rFonts w:ascii="Times New Roman" w:hAnsi="Times New Roman"/>
        </w:rPr>
      </w:pPr>
    </w:p>
    <w:p w14:paraId="785E2632" w14:textId="77777777" w:rsidR="00E412CC" w:rsidRPr="00F41AD4" w:rsidRDefault="00F41AD4" w:rsidP="00CD097F">
      <w:pPr>
        <w:jc w:val="both"/>
        <w:rPr>
          <w:rFonts w:ascii="Times New Roman" w:hAnsi="Times New Roman"/>
          <w:b/>
          <w:sz w:val="28"/>
          <w:szCs w:val="28"/>
        </w:rPr>
      </w:pPr>
      <w:r>
        <w:rPr>
          <w:rFonts w:ascii="Times New Roman" w:hAnsi="Times New Roman"/>
          <w:b/>
          <w:sz w:val="28"/>
          <w:szCs w:val="28"/>
        </w:rPr>
        <w:t>2.3</w:t>
      </w:r>
      <w:r w:rsidR="00E412CC" w:rsidRPr="00F41AD4">
        <w:rPr>
          <w:rFonts w:ascii="Times New Roman" w:hAnsi="Times New Roman"/>
          <w:b/>
          <w:sz w:val="28"/>
          <w:szCs w:val="28"/>
        </w:rPr>
        <w:t xml:space="preserve"> Scientific background</w:t>
      </w:r>
      <w:r w:rsidR="00405FF7">
        <w:rPr>
          <w:rFonts w:ascii="Times New Roman" w:hAnsi="Times New Roman"/>
          <w:b/>
          <w:sz w:val="28"/>
          <w:szCs w:val="28"/>
        </w:rPr>
        <w:t>.</w:t>
      </w:r>
    </w:p>
    <w:p w14:paraId="4EEC45EC" w14:textId="77777777" w:rsidR="00D32CBC" w:rsidRPr="00F27AC9" w:rsidRDefault="00D32CBC" w:rsidP="00FD2946">
      <w:pPr>
        <w:jc w:val="both"/>
        <w:rPr>
          <w:rFonts w:ascii="Times New Roman" w:hAnsi="Times New Roman"/>
          <w:b/>
          <w:sz w:val="12"/>
          <w:szCs w:val="12"/>
        </w:rPr>
      </w:pPr>
    </w:p>
    <w:p w14:paraId="5126E244" w14:textId="2CC1B5E5" w:rsidR="001B0815" w:rsidRPr="001B0815" w:rsidRDefault="0003726B" w:rsidP="001B0815">
      <w:pPr>
        <w:jc w:val="both"/>
        <w:outlineLvl w:val="0"/>
        <w:rPr>
          <w:rFonts w:ascii="Times New Roman" w:hAnsi="Times New Roman"/>
          <w:b/>
          <w:i/>
          <w:sz w:val="26"/>
          <w:szCs w:val="26"/>
        </w:rPr>
      </w:pPr>
      <w:r w:rsidRPr="001A497F">
        <w:rPr>
          <w:rFonts w:ascii="Times New Roman" w:hAnsi="Times New Roman"/>
          <w:b/>
          <w:sz w:val="26"/>
          <w:szCs w:val="26"/>
        </w:rPr>
        <w:t>2.3</w:t>
      </w:r>
      <w:r w:rsidR="00AB05F7" w:rsidRPr="001A497F">
        <w:rPr>
          <w:rFonts w:ascii="Times New Roman" w:hAnsi="Times New Roman"/>
          <w:b/>
          <w:sz w:val="26"/>
          <w:szCs w:val="26"/>
        </w:rPr>
        <w:t xml:space="preserve">.1. </w:t>
      </w:r>
      <w:r w:rsidR="001B0815" w:rsidRPr="001B0815">
        <w:rPr>
          <w:rFonts w:ascii="Times New Roman" w:hAnsi="Times New Roman"/>
          <w:b/>
          <w:i/>
          <w:sz w:val="26"/>
          <w:szCs w:val="26"/>
        </w:rPr>
        <w:t xml:space="preserve">The problem: </w:t>
      </w:r>
      <w:r w:rsidR="001B0815" w:rsidRPr="001B0815">
        <w:rPr>
          <w:rFonts w:ascii="Times New Roman" w:hAnsi="Times New Roman"/>
          <w:b/>
          <w:sz w:val="26"/>
          <w:szCs w:val="26"/>
        </w:rPr>
        <w:t>TPW and bombarder orbits are key unknowns for planetary history, but existing methods for their assessment would benefit from an independent constraint.</w:t>
      </w:r>
    </w:p>
    <w:p w14:paraId="59434F04" w14:textId="1411252B" w:rsidR="00D52FFB" w:rsidRPr="00F26C64" w:rsidRDefault="00D52FFB" w:rsidP="00B50440">
      <w:pPr>
        <w:jc w:val="both"/>
        <w:outlineLvl w:val="0"/>
        <w:rPr>
          <w:rFonts w:ascii="Times New Roman" w:hAnsi="Times New Roman"/>
          <w:sz w:val="16"/>
          <w:szCs w:val="16"/>
        </w:rPr>
      </w:pPr>
    </w:p>
    <w:p w14:paraId="150EF594" w14:textId="3BDD8715" w:rsidR="0028553C" w:rsidRPr="002A07A5" w:rsidRDefault="00BE58A0" w:rsidP="0028553C">
      <w:pPr>
        <w:jc w:val="both"/>
        <w:outlineLvl w:val="0"/>
        <w:rPr>
          <w:rFonts w:ascii="Times New Roman" w:hAnsi="Times New Roman"/>
        </w:rPr>
      </w:pPr>
      <w:r w:rsidRPr="002A07A5">
        <w:rPr>
          <w:rFonts w:ascii="Times New Roman" w:hAnsi="Times New Roman"/>
          <w:u w:val="single"/>
        </w:rPr>
        <w:t>True Polar Wander:</w:t>
      </w:r>
      <w:r w:rsidRPr="002A07A5">
        <w:rPr>
          <w:rFonts w:ascii="Times New Roman" w:hAnsi="Times New Roman"/>
        </w:rPr>
        <w:t xml:space="preserve"> </w:t>
      </w:r>
      <w:r w:rsidR="00CA6CB3" w:rsidRPr="002A07A5">
        <w:rPr>
          <w:rFonts w:ascii="Times New Roman" w:hAnsi="Times New Roman"/>
        </w:rPr>
        <w:t xml:space="preserve">On worlds that lack evidence for plate tectonics, such as Mars, </w:t>
      </w:r>
      <w:r w:rsidR="00C8162C">
        <w:rPr>
          <w:rFonts w:ascii="Times New Roman" w:hAnsi="Times New Roman"/>
        </w:rPr>
        <w:t xml:space="preserve">the Moon, </w:t>
      </w:r>
      <w:r w:rsidR="00CA6CB3" w:rsidRPr="002A07A5">
        <w:rPr>
          <w:rFonts w:ascii="Times New Roman" w:hAnsi="Times New Roman"/>
        </w:rPr>
        <w:t xml:space="preserve">Pluto, </w:t>
      </w:r>
      <w:r w:rsidR="00C8162C">
        <w:rPr>
          <w:rFonts w:ascii="Times New Roman" w:hAnsi="Times New Roman"/>
        </w:rPr>
        <w:t>and Enceladus,</w:t>
      </w:r>
      <w:r w:rsidR="00CA6CB3" w:rsidRPr="002A07A5">
        <w:rPr>
          <w:rFonts w:ascii="Times New Roman" w:hAnsi="Times New Roman"/>
        </w:rPr>
        <w:t xml:space="preserve"> True Polar Wander is the main process of latitudinal reorientation (</w:t>
      </w:r>
      <w:r w:rsidR="00205279">
        <w:rPr>
          <w:rFonts w:ascii="Times New Roman" w:hAnsi="Times New Roman"/>
        </w:rPr>
        <w:t xml:space="preserve">Gold 1955, </w:t>
      </w:r>
      <w:r w:rsidR="00CA6CB3" w:rsidRPr="002A07A5">
        <w:rPr>
          <w:rFonts w:ascii="Times New Roman" w:hAnsi="Times New Roman"/>
        </w:rPr>
        <w:t xml:space="preserve">Matsuyama </w:t>
      </w:r>
      <w:r w:rsidR="00205279">
        <w:rPr>
          <w:rFonts w:ascii="Times New Roman" w:hAnsi="Times New Roman"/>
        </w:rPr>
        <w:t>2014</w:t>
      </w:r>
      <w:r w:rsidR="00C8162C">
        <w:rPr>
          <w:rFonts w:ascii="Times New Roman" w:hAnsi="Times New Roman"/>
        </w:rPr>
        <w:t>, Keane</w:t>
      </w:r>
      <w:r w:rsidR="00205279">
        <w:rPr>
          <w:rFonts w:ascii="Times New Roman" w:hAnsi="Times New Roman"/>
        </w:rPr>
        <w:t xml:space="preserve"> et al. </w:t>
      </w:r>
      <w:r w:rsidR="00C8162C">
        <w:rPr>
          <w:rFonts w:ascii="Times New Roman" w:hAnsi="Times New Roman"/>
        </w:rPr>
        <w:t>2016</w:t>
      </w:r>
      <w:r w:rsidR="00CA6CB3" w:rsidRPr="002A07A5">
        <w:rPr>
          <w:rFonts w:ascii="Times New Roman" w:hAnsi="Times New Roman"/>
        </w:rPr>
        <w:t>). Latitudinal reorientation is key for</w:t>
      </w:r>
      <w:r w:rsidR="00A47387" w:rsidRPr="002A07A5">
        <w:rPr>
          <w:rFonts w:ascii="Times New Roman" w:hAnsi="Times New Roman"/>
        </w:rPr>
        <w:t xml:space="preserve"> volatile stabilization/destabilization,</w:t>
      </w:r>
      <w:r w:rsidR="00CA6CB3" w:rsidRPr="002A07A5">
        <w:rPr>
          <w:rFonts w:ascii="Times New Roman" w:hAnsi="Times New Roman"/>
        </w:rPr>
        <w:t xml:space="preserve"> </w:t>
      </w:r>
      <w:r w:rsidR="00EA50BA">
        <w:rPr>
          <w:rFonts w:ascii="Times New Roman" w:hAnsi="Times New Roman"/>
        </w:rPr>
        <w:t xml:space="preserve">fault/fracture formation and the locations of tidal heating, </w:t>
      </w:r>
      <w:r w:rsidR="00CA6CB3" w:rsidRPr="002A07A5">
        <w:rPr>
          <w:rFonts w:ascii="Times New Roman" w:hAnsi="Times New Roman"/>
        </w:rPr>
        <w:t>a</w:t>
      </w:r>
      <w:r w:rsidR="00626D97">
        <w:rPr>
          <w:rFonts w:ascii="Times New Roman" w:hAnsi="Times New Roman"/>
        </w:rPr>
        <w:t xml:space="preserve">nd for understanding the dynamics of </w:t>
      </w:r>
      <w:r w:rsidR="00CA6CB3" w:rsidRPr="002A07A5">
        <w:rPr>
          <w:rFonts w:ascii="Times New Roman" w:hAnsi="Times New Roman"/>
        </w:rPr>
        <w:t xml:space="preserve">internal mass </w:t>
      </w:r>
      <w:r w:rsidR="00626D97">
        <w:rPr>
          <w:rFonts w:ascii="Times New Roman" w:hAnsi="Times New Roman"/>
        </w:rPr>
        <w:t>anomalies, such as mantle plumes</w:t>
      </w:r>
      <w:r w:rsidR="00CA6CB3" w:rsidRPr="002A07A5">
        <w:rPr>
          <w:rFonts w:ascii="Times New Roman" w:hAnsi="Times New Roman"/>
        </w:rPr>
        <w:t>.</w:t>
      </w:r>
      <w:r w:rsidR="0064388E">
        <w:rPr>
          <w:rFonts w:ascii="Times New Roman" w:hAnsi="Times New Roman"/>
        </w:rPr>
        <w:t xml:space="preserve"> In addition to these direct effects of TPW, the geographic shifts due to TPW are key for </w:t>
      </w:r>
      <w:r w:rsidR="0064388E" w:rsidRPr="002A07A5">
        <w:rPr>
          <w:rFonts w:ascii="Times New Roman" w:hAnsi="Times New Roman"/>
        </w:rPr>
        <w:t>paleoclimate</w:t>
      </w:r>
      <w:r w:rsidR="00B24F7C">
        <w:rPr>
          <w:rFonts w:ascii="Times New Roman" w:hAnsi="Times New Roman"/>
        </w:rPr>
        <w:t xml:space="preserve"> and dynamo</w:t>
      </w:r>
      <w:r w:rsidR="0064388E" w:rsidRPr="002A07A5">
        <w:rPr>
          <w:rFonts w:ascii="Times New Roman" w:hAnsi="Times New Roman"/>
        </w:rPr>
        <w:t xml:space="preserve"> reconstruction</w:t>
      </w:r>
      <w:r w:rsidR="0064388E">
        <w:rPr>
          <w:rFonts w:ascii="Times New Roman" w:hAnsi="Times New Roman"/>
        </w:rPr>
        <w:t>.</w:t>
      </w:r>
      <w:r w:rsidR="00CA6CB3" w:rsidRPr="002A07A5">
        <w:rPr>
          <w:rFonts w:ascii="Times New Roman" w:hAnsi="Times New Roman"/>
        </w:rPr>
        <w:t xml:space="preserve"> </w:t>
      </w:r>
      <w:r w:rsidR="00626D97">
        <w:rPr>
          <w:rFonts w:ascii="Times New Roman" w:hAnsi="Times New Roman"/>
        </w:rPr>
        <w:t>The</w:t>
      </w:r>
      <w:r w:rsidR="00A47387" w:rsidRPr="002A07A5">
        <w:rPr>
          <w:rFonts w:ascii="Times New Roman" w:hAnsi="Times New Roman"/>
        </w:rPr>
        <w:t xml:space="preserve"> </w:t>
      </w:r>
      <w:r w:rsidR="0028553C">
        <w:rPr>
          <w:rFonts w:ascii="Times New Roman" w:hAnsi="Times New Roman"/>
        </w:rPr>
        <w:t>importance</w:t>
      </w:r>
      <w:r w:rsidR="00A47387" w:rsidRPr="002A07A5">
        <w:rPr>
          <w:rFonts w:ascii="Times New Roman" w:hAnsi="Times New Roman"/>
        </w:rPr>
        <w:t xml:space="preserve"> of TPW </w:t>
      </w:r>
      <w:r w:rsidR="00B24F7C">
        <w:rPr>
          <w:rFonts w:ascii="Times New Roman" w:hAnsi="Times New Roman"/>
        </w:rPr>
        <w:t>explains</w:t>
      </w:r>
      <w:r w:rsidR="00A47387" w:rsidRPr="002A07A5">
        <w:rPr>
          <w:rFonts w:ascii="Times New Roman" w:hAnsi="Times New Roman"/>
        </w:rPr>
        <w:t xml:space="preserve"> the high profile of </w:t>
      </w:r>
      <w:r w:rsidR="00A2428E">
        <w:rPr>
          <w:rFonts w:ascii="Times New Roman" w:hAnsi="Times New Roman"/>
        </w:rPr>
        <w:t xml:space="preserve">recent </w:t>
      </w:r>
      <w:r w:rsidR="0028553C">
        <w:rPr>
          <w:rFonts w:ascii="Times New Roman" w:hAnsi="Times New Roman"/>
        </w:rPr>
        <w:t>studies</w:t>
      </w:r>
      <w:r w:rsidR="00A47387" w:rsidRPr="002A07A5">
        <w:rPr>
          <w:rFonts w:ascii="Times New Roman" w:hAnsi="Times New Roman"/>
        </w:rPr>
        <w:t xml:space="preserve"> reporting </w:t>
      </w:r>
      <w:r w:rsidR="00CA6CB3" w:rsidRPr="002A07A5">
        <w:rPr>
          <w:rFonts w:ascii="Times New Roman" w:hAnsi="Times New Roman"/>
        </w:rPr>
        <w:t xml:space="preserve">evidence for True Polar Wander </w:t>
      </w:r>
      <w:r w:rsidR="00B24F7C">
        <w:rPr>
          <w:rFonts w:ascii="Times New Roman" w:hAnsi="Times New Roman"/>
        </w:rPr>
        <w:t>beyond Earth</w:t>
      </w:r>
      <w:r w:rsidR="00F35F53">
        <w:rPr>
          <w:rFonts w:ascii="Times New Roman" w:hAnsi="Times New Roman"/>
        </w:rPr>
        <w:t xml:space="preserve"> (</w:t>
      </w:r>
      <w:r w:rsidR="00205279">
        <w:rPr>
          <w:rFonts w:ascii="Times New Roman" w:hAnsi="Times New Roman"/>
        </w:rPr>
        <w:t>Nimmo &amp; Pappalardo 2006, Perron e</w:t>
      </w:r>
      <w:r w:rsidR="0019393C">
        <w:rPr>
          <w:rFonts w:ascii="Times New Roman" w:hAnsi="Times New Roman"/>
        </w:rPr>
        <w:t>t al. 2007, Schenk et al. 2008</w:t>
      </w:r>
      <w:r w:rsidR="00547546">
        <w:rPr>
          <w:rFonts w:ascii="Times New Roman" w:hAnsi="Times New Roman"/>
        </w:rPr>
        <w:t>, Keane et al. 2016, Siegler et al. 2016</w:t>
      </w:r>
      <w:r w:rsidR="00B24F7C">
        <w:rPr>
          <w:rFonts w:ascii="Times New Roman" w:hAnsi="Times New Roman"/>
        </w:rPr>
        <w:t>, Bouley et al. 2016</w:t>
      </w:r>
      <w:r w:rsidR="00F35F53">
        <w:rPr>
          <w:rFonts w:ascii="Times New Roman" w:hAnsi="Times New Roman"/>
        </w:rPr>
        <w:t>)</w:t>
      </w:r>
      <w:r w:rsidR="00CA6CB3" w:rsidRPr="002A07A5">
        <w:rPr>
          <w:rFonts w:ascii="Times New Roman" w:hAnsi="Times New Roman"/>
        </w:rPr>
        <w:t>. However, i</w:t>
      </w:r>
      <w:r w:rsidR="00A47387" w:rsidRPr="002A07A5">
        <w:rPr>
          <w:rFonts w:ascii="Times New Roman" w:hAnsi="Times New Roman"/>
        </w:rPr>
        <w:t xml:space="preserve">n </w:t>
      </w:r>
      <w:r w:rsidR="00A47387" w:rsidRPr="00F35F53">
        <w:rPr>
          <w:rFonts w:ascii="Times New Roman" w:hAnsi="Times New Roman"/>
        </w:rPr>
        <w:t xml:space="preserve">all </w:t>
      </w:r>
      <w:r w:rsidR="008978A1">
        <w:rPr>
          <w:rFonts w:ascii="Times New Roman" w:hAnsi="Times New Roman"/>
        </w:rPr>
        <w:t>off-Earth cases</w:t>
      </w:r>
      <w:r w:rsidR="000534C2">
        <w:rPr>
          <w:rFonts w:ascii="Times New Roman" w:hAnsi="Times New Roman"/>
        </w:rPr>
        <w:t>,</w:t>
      </w:r>
      <w:r w:rsidR="008978A1">
        <w:rPr>
          <w:rFonts w:ascii="Times New Roman" w:hAnsi="Times New Roman"/>
        </w:rPr>
        <w:t xml:space="preserve"> </w:t>
      </w:r>
      <w:r w:rsidR="00A47387" w:rsidRPr="002A07A5">
        <w:rPr>
          <w:rFonts w:ascii="Times New Roman" w:hAnsi="Times New Roman"/>
        </w:rPr>
        <w:t>the</w:t>
      </w:r>
      <w:r w:rsidR="00CA6CB3" w:rsidRPr="002A07A5">
        <w:rPr>
          <w:rFonts w:ascii="Times New Roman" w:hAnsi="Times New Roman"/>
        </w:rPr>
        <w:t xml:space="preserve"> evidence</w:t>
      </w:r>
      <w:r w:rsidR="00A47387" w:rsidRPr="002A07A5">
        <w:rPr>
          <w:rFonts w:ascii="Times New Roman" w:hAnsi="Times New Roman"/>
        </w:rPr>
        <w:t xml:space="preserve"> for TPW </w:t>
      </w:r>
      <w:r w:rsidR="000534C2">
        <w:rPr>
          <w:rFonts w:ascii="Times New Roman" w:hAnsi="Times New Roman"/>
        </w:rPr>
        <w:t>lacks</w:t>
      </w:r>
      <w:r w:rsidR="000534C2" w:rsidRPr="002A07A5">
        <w:rPr>
          <w:rFonts w:ascii="Times New Roman" w:hAnsi="Times New Roman"/>
        </w:rPr>
        <w:t xml:space="preserve"> the</w:t>
      </w:r>
      <w:r w:rsidR="000534C2">
        <w:rPr>
          <w:rFonts w:ascii="Times New Roman" w:hAnsi="Times New Roman"/>
        </w:rPr>
        <w:t xml:space="preserve"> certainty that can be achieved for Earth TPW </w:t>
      </w:r>
      <w:r w:rsidR="00626D97">
        <w:rPr>
          <w:rFonts w:ascii="Times New Roman" w:hAnsi="Times New Roman"/>
        </w:rPr>
        <w:t>(for which</w:t>
      </w:r>
      <w:r w:rsidR="000534C2" w:rsidRPr="002A07A5">
        <w:rPr>
          <w:rFonts w:ascii="Times New Roman" w:hAnsi="Times New Roman"/>
        </w:rPr>
        <w:t xml:space="preserve"> paleomagnetic </w:t>
      </w:r>
      <w:r w:rsidR="000534C2">
        <w:rPr>
          <w:rFonts w:ascii="Times New Roman" w:hAnsi="Times New Roman"/>
        </w:rPr>
        <w:t xml:space="preserve">analysis of oriented samples </w:t>
      </w:r>
      <w:r w:rsidR="00626D97">
        <w:rPr>
          <w:rFonts w:ascii="Times New Roman" w:hAnsi="Times New Roman"/>
        </w:rPr>
        <w:t xml:space="preserve">proves Phanerozoic TPW; </w:t>
      </w:r>
      <w:r w:rsidR="000534C2">
        <w:rPr>
          <w:rFonts w:ascii="Times New Roman" w:hAnsi="Times New Roman"/>
        </w:rPr>
        <w:t xml:space="preserve">e.g. </w:t>
      </w:r>
      <w:r w:rsidR="00AA63E3">
        <w:rPr>
          <w:rFonts w:ascii="Times New Roman" w:hAnsi="Times New Roman"/>
        </w:rPr>
        <w:t>Steinberger &amp; Torsvik 2008</w:t>
      </w:r>
      <w:r w:rsidR="00E1009B">
        <w:rPr>
          <w:rFonts w:ascii="Times New Roman" w:hAnsi="Times New Roman"/>
        </w:rPr>
        <w:t>). To the contrary, evidence for TPW beyond Earth</w:t>
      </w:r>
      <w:r w:rsidR="000534C2">
        <w:rPr>
          <w:rFonts w:ascii="Times New Roman" w:hAnsi="Times New Roman"/>
        </w:rPr>
        <w:t xml:space="preserve"> is circumstantial and/or indirect. </w:t>
      </w:r>
      <w:r w:rsidR="00F35F53">
        <w:rPr>
          <w:rFonts w:ascii="Times New Roman" w:hAnsi="Times New Roman"/>
        </w:rPr>
        <w:t>Because the evidence is circumstantial and/or indirect</w:t>
      </w:r>
      <w:r w:rsidR="00E1009B">
        <w:rPr>
          <w:rFonts w:ascii="Times New Roman" w:hAnsi="Times New Roman"/>
        </w:rPr>
        <w:t>,</w:t>
      </w:r>
      <w:r w:rsidR="00F35F53">
        <w:rPr>
          <w:rFonts w:ascii="Times New Roman" w:hAnsi="Times New Roman"/>
        </w:rPr>
        <w:t xml:space="preserve"> </w:t>
      </w:r>
      <w:r w:rsidR="00CA6CB3" w:rsidRPr="00F35F53">
        <w:rPr>
          <w:rFonts w:ascii="Times New Roman" w:hAnsi="Times New Roman"/>
        </w:rPr>
        <w:t>alternative</w:t>
      </w:r>
      <w:r w:rsidR="00CA6CB3" w:rsidRPr="002A07A5">
        <w:rPr>
          <w:rFonts w:ascii="Times New Roman" w:hAnsi="Times New Roman"/>
        </w:rPr>
        <w:t xml:space="preserve"> interpretations </w:t>
      </w:r>
      <w:r w:rsidR="00A47387" w:rsidRPr="002A07A5">
        <w:rPr>
          <w:rFonts w:ascii="Times New Roman" w:hAnsi="Times New Roman"/>
        </w:rPr>
        <w:t>remain</w:t>
      </w:r>
      <w:r w:rsidR="00CA6CB3" w:rsidRPr="002A07A5">
        <w:rPr>
          <w:rFonts w:ascii="Times New Roman" w:hAnsi="Times New Roman"/>
        </w:rPr>
        <w:t xml:space="preserve"> po</w:t>
      </w:r>
      <w:r w:rsidR="00A47387" w:rsidRPr="002A07A5">
        <w:rPr>
          <w:rFonts w:ascii="Times New Roman" w:hAnsi="Times New Roman"/>
        </w:rPr>
        <w:t xml:space="preserve">ssible (e.g. </w:t>
      </w:r>
      <w:r w:rsidR="00353F7F">
        <w:rPr>
          <w:rFonts w:ascii="Times New Roman" w:hAnsi="Times New Roman"/>
        </w:rPr>
        <w:t>Scanlon et al. 2018</w:t>
      </w:r>
      <w:r w:rsidR="00A47387" w:rsidRPr="002A07A5">
        <w:rPr>
          <w:rFonts w:ascii="Times New Roman" w:hAnsi="Times New Roman"/>
        </w:rPr>
        <w:t xml:space="preserve"> vs</w:t>
      </w:r>
      <w:r w:rsidR="00353F7F">
        <w:rPr>
          <w:rFonts w:ascii="Times New Roman" w:hAnsi="Times New Roman"/>
        </w:rPr>
        <w:t>.</w:t>
      </w:r>
      <w:r w:rsidR="00A47387" w:rsidRPr="002A07A5">
        <w:rPr>
          <w:rFonts w:ascii="Times New Roman" w:hAnsi="Times New Roman"/>
        </w:rPr>
        <w:t xml:space="preserve"> Kite</w:t>
      </w:r>
      <w:r w:rsidR="00353F7F">
        <w:rPr>
          <w:rFonts w:ascii="Times New Roman" w:hAnsi="Times New Roman"/>
        </w:rPr>
        <w:t xml:space="preserve"> et al.</w:t>
      </w:r>
      <w:r w:rsidR="00A47387" w:rsidRPr="002A07A5">
        <w:rPr>
          <w:rFonts w:ascii="Times New Roman" w:hAnsi="Times New Roman"/>
        </w:rPr>
        <w:t xml:space="preserve"> 2009).</w:t>
      </w:r>
      <w:r w:rsidR="003C6792">
        <w:rPr>
          <w:rFonts w:ascii="Times New Roman" w:hAnsi="Times New Roman"/>
        </w:rPr>
        <w:t xml:space="preserve"> Indeed, the notion of </w:t>
      </w:r>
      <w:r w:rsidR="00E1009B">
        <w:rPr>
          <w:rFonts w:ascii="Times New Roman" w:hAnsi="Times New Roman"/>
        </w:rPr>
        <w:t>large</w:t>
      </w:r>
      <w:r w:rsidR="003C6792">
        <w:rPr>
          <w:rFonts w:ascii="Times New Roman" w:hAnsi="Times New Roman"/>
        </w:rPr>
        <w:t xml:space="preserve">-amplitude TPW has been challenged </w:t>
      </w:r>
      <w:r w:rsidR="006B03C7">
        <w:rPr>
          <w:rFonts w:ascii="Times New Roman" w:hAnsi="Times New Roman"/>
        </w:rPr>
        <w:t>(</w:t>
      </w:r>
      <w:r w:rsidR="00AB5048">
        <w:rPr>
          <w:rFonts w:ascii="Times New Roman" w:hAnsi="Times New Roman"/>
        </w:rPr>
        <w:t xml:space="preserve">Grimm &amp; Solomon 1986, </w:t>
      </w:r>
      <w:r w:rsidR="006B03C7">
        <w:rPr>
          <w:rFonts w:ascii="Times New Roman" w:hAnsi="Times New Roman"/>
        </w:rPr>
        <w:t>M</w:t>
      </w:r>
      <w:r w:rsidR="00AB5048">
        <w:rPr>
          <w:rFonts w:ascii="Times New Roman" w:hAnsi="Times New Roman"/>
        </w:rPr>
        <w:t xml:space="preserve">atsuyama and Manga </w:t>
      </w:r>
      <w:r w:rsidR="006B03C7">
        <w:rPr>
          <w:rFonts w:ascii="Times New Roman" w:hAnsi="Times New Roman"/>
        </w:rPr>
        <w:t xml:space="preserve">2010, </w:t>
      </w:r>
      <w:r w:rsidR="00AB5048">
        <w:rPr>
          <w:rFonts w:ascii="Times New Roman" w:hAnsi="Times New Roman"/>
        </w:rPr>
        <w:t xml:space="preserve">Tsai and </w:t>
      </w:r>
      <w:r w:rsidR="006B03C7">
        <w:rPr>
          <w:rFonts w:ascii="Times New Roman" w:hAnsi="Times New Roman"/>
        </w:rPr>
        <w:t>Stevenson</w:t>
      </w:r>
      <w:r w:rsidR="00AB5048">
        <w:rPr>
          <w:rFonts w:ascii="Times New Roman" w:hAnsi="Times New Roman"/>
        </w:rPr>
        <w:t xml:space="preserve"> </w:t>
      </w:r>
      <w:r w:rsidR="006B03C7">
        <w:rPr>
          <w:rFonts w:ascii="Times New Roman" w:hAnsi="Times New Roman"/>
        </w:rPr>
        <w:t>2007</w:t>
      </w:r>
      <w:r w:rsidR="00547546">
        <w:rPr>
          <w:rFonts w:ascii="Times New Roman" w:hAnsi="Times New Roman"/>
        </w:rPr>
        <w:t xml:space="preserve">, </w:t>
      </w:r>
      <w:r w:rsidR="00DE14FA">
        <w:rPr>
          <w:rFonts w:ascii="Times New Roman" w:hAnsi="Times New Roman"/>
        </w:rPr>
        <w:t>Harada</w:t>
      </w:r>
      <w:r w:rsidR="00547546">
        <w:rPr>
          <w:rFonts w:ascii="Times New Roman" w:hAnsi="Times New Roman"/>
        </w:rPr>
        <w:t xml:space="preserve"> et al. </w:t>
      </w:r>
      <w:r w:rsidR="00DE14FA">
        <w:rPr>
          <w:rFonts w:ascii="Times New Roman" w:hAnsi="Times New Roman"/>
        </w:rPr>
        <w:t>2012</w:t>
      </w:r>
      <w:r w:rsidR="006B03C7">
        <w:rPr>
          <w:rFonts w:ascii="Times New Roman" w:hAnsi="Times New Roman"/>
        </w:rPr>
        <w:t>)</w:t>
      </w:r>
      <w:r w:rsidR="003C6792">
        <w:rPr>
          <w:rFonts w:ascii="Times New Roman" w:hAnsi="Times New Roman"/>
        </w:rPr>
        <w:t>.</w:t>
      </w:r>
      <w:r w:rsidR="00A47387" w:rsidRPr="002A07A5">
        <w:rPr>
          <w:rFonts w:ascii="Times New Roman" w:hAnsi="Times New Roman"/>
        </w:rPr>
        <w:t xml:space="preserve"> </w:t>
      </w:r>
      <w:r w:rsidR="00CA6CB3" w:rsidRPr="002A07A5">
        <w:rPr>
          <w:rFonts w:ascii="Times New Roman" w:hAnsi="Times New Roman"/>
        </w:rPr>
        <w:t xml:space="preserve">Mars is the </w:t>
      </w:r>
      <w:r w:rsidR="00E1009B">
        <w:rPr>
          <w:rFonts w:ascii="Times New Roman" w:hAnsi="Times New Roman"/>
        </w:rPr>
        <w:t>ideal</w:t>
      </w:r>
      <w:r w:rsidR="00CA6CB3" w:rsidRPr="002A07A5">
        <w:rPr>
          <w:rFonts w:ascii="Times New Roman" w:hAnsi="Times New Roman"/>
        </w:rPr>
        <w:t xml:space="preserve"> world for a direct test of the </w:t>
      </w:r>
      <w:r w:rsidR="008E7F17">
        <w:rPr>
          <w:rFonts w:ascii="Times New Roman" w:hAnsi="Times New Roman"/>
        </w:rPr>
        <w:t xml:space="preserve">controversial and important </w:t>
      </w:r>
      <w:r w:rsidR="00CA6CB3" w:rsidRPr="002A07A5">
        <w:rPr>
          <w:rFonts w:ascii="Times New Roman" w:hAnsi="Times New Roman"/>
        </w:rPr>
        <w:t xml:space="preserve">TPW </w:t>
      </w:r>
      <w:r w:rsidR="00A2428E">
        <w:rPr>
          <w:rFonts w:ascii="Times New Roman" w:hAnsi="Times New Roman"/>
        </w:rPr>
        <w:t>idea</w:t>
      </w:r>
      <w:r w:rsidR="00E1009B">
        <w:rPr>
          <w:rFonts w:ascii="Times New Roman" w:hAnsi="Times New Roman"/>
        </w:rPr>
        <w:t>. That is</w:t>
      </w:r>
      <w:r w:rsidR="00CA6CB3" w:rsidRPr="002A07A5">
        <w:rPr>
          <w:rFonts w:ascii="Times New Roman" w:hAnsi="Times New Roman"/>
        </w:rPr>
        <w:t xml:space="preserve"> because the </w:t>
      </w:r>
      <w:r w:rsidR="00F10F3C">
        <w:rPr>
          <w:rFonts w:ascii="Times New Roman" w:hAnsi="Times New Roman"/>
        </w:rPr>
        <w:t>indirect</w:t>
      </w:r>
      <w:r w:rsidR="00CA6CB3" w:rsidRPr="002A07A5">
        <w:rPr>
          <w:rFonts w:ascii="Times New Roman" w:hAnsi="Times New Roman"/>
        </w:rPr>
        <w:t xml:space="preserve"> evidence for</w:t>
      </w:r>
      <w:r w:rsidR="007B6E16" w:rsidRPr="002A07A5">
        <w:rPr>
          <w:rFonts w:ascii="Times New Roman" w:hAnsi="Times New Roman"/>
        </w:rPr>
        <w:t xml:space="preserve"> TPW at Mars</w:t>
      </w:r>
      <w:r w:rsidR="00A47387" w:rsidRPr="002A07A5">
        <w:rPr>
          <w:rFonts w:ascii="Times New Roman" w:hAnsi="Times New Roman"/>
        </w:rPr>
        <w:t xml:space="preserve"> is</w:t>
      </w:r>
      <w:r w:rsidR="00C0071F">
        <w:rPr>
          <w:rFonts w:ascii="Times New Roman" w:hAnsi="Times New Roman"/>
        </w:rPr>
        <w:t xml:space="preserve"> considered to be</w:t>
      </w:r>
      <w:r w:rsidR="00A47387" w:rsidRPr="002A07A5">
        <w:rPr>
          <w:rFonts w:ascii="Times New Roman" w:hAnsi="Times New Roman"/>
        </w:rPr>
        <w:t xml:space="preserve"> relatively strong</w:t>
      </w:r>
      <w:r w:rsidR="00C0071F">
        <w:rPr>
          <w:rFonts w:ascii="Times New Roman" w:hAnsi="Times New Roman"/>
        </w:rPr>
        <w:t xml:space="preserve"> by specialists</w:t>
      </w:r>
      <w:r w:rsidR="005E195F">
        <w:rPr>
          <w:rFonts w:ascii="Times New Roman" w:hAnsi="Times New Roman"/>
        </w:rPr>
        <w:t xml:space="preserve"> in rotational dynamics</w:t>
      </w:r>
      <w:r w:rsidR="00C0071F">
        <w:rPr>
          <w:rFonts w:ascii="Times New Roman" w:hAnsi="Times New Roman"/>
        </w:rPr>
        <w:t xml:space="preserve"> (Matsuyama</w:t>
      </w:r>
      <w:r w:rsidR="00AA63E3">
        <w:rPr>
          <w:rFonts w:ascii="Times New Roman" w:hAnsi="Times New Roman"/>
        </w:rPr>
        <w:t xml:space="preserve"> et al. 2014</w:t>
      </w:r>
      <w:r w:rsidR="00C0071F">
        <w:rPr>
          <w:rFonts w:ascii="Times New Roman" w:hAnsi="Times New Roman"/>
        </w:rPr>
        <w:t>)</w:t>
      </w:r>
      <w:r w:rsidR="00A47387" w:rsidRPr="002A07A5">
        <w:rPr>
          <w:rFonts w:ascii="Times New Roman" w:hAnsi="Times New Roman"/>
        </w:rPr>
        <w:t>, and</w:t>
      </w:r>
      <w:r w:rsidR="0028553C">
        <w:rPr>
          <w:rFonts w:ascii="Times New Roman" w:hAnsi="Times New Roman"/>
        </w:rPr>
        <w:t xml:space="preserve"> comes from so many</w:t>
      </w:r>
      <w:r w:rsidR="007B6E16" w:rsidRPr="002A07A5">
        <w:rPr>
          <w:rFonts w:ascii="Times New Roman" w:hAnsi="Times New Roman"/>
        </w:rPr>
        <w:t xml:space="preserve"> lines of evidence</w:t>
      </w:r>
      <w:r w:rsidR="00C0071F">
        <w:rPr>
          <w:rFonts w:ascii="Times New Roman" w:hAnsi="Times New Roman"/>
        </w:rPr>
        <w:t xml:space="preserve"> (</w:t>
      </w:r>
      <w:r w:rsidR="000534C2">
        <w:rPr>
          <w:rFonts w:ascii="Times New Roman" w:hAnsi="Times New Roman"/>
        </w:rPr>
        <w:t xml:space="preserve">Fig. </w:t>
      </w:r>
      <w:r w:rsidR="00E1009B">
        <w:rPr>
          <w:rFonts w:ascii="Times New Roman" w:hAnsi="Times New Roman"/>
        </w:rPr>
        <w:t>3</w:t>
      </w:r>
      <w:r w:rsidR="00C0071F">
        <w:rPr>
          <w:rFonts w:ascii="Times New Roman" w:hAnsi="Times New Roman"/>
        </w:rPr>
        <w:t>)</w:t>
      </w:r>
      <w:r w:rsidR="00E1009B">
        <w:rPr>
          <w:rFonts w:ascii="Times New Roman" w:hAnsi="Times New Roman"/>
        </w:rPr>
        <w:t xml:space="preserve"> – although these lines of evidence</w:t>
      </w:r>
      <w:r w:rsidR="0028553C">
        <w:rPr>
          <w:rFonts w:ascii="Times New Roman" w:hAnsi="Times New Roman"/>
        </w:rPr>
        <w:t xml:space="preserve"> </w:t>
      </w:r>
      <w:r w:rsidR="00E1009B">
        <w:rPr>
          <w:rFonts w:ascii="Times New Roman" w:hAnsi="Times New Roman"/>
        </w:rPr>
        <w:t>do not always agree</w:t>
      </w:r>
      <w:r w:rsidR="0028553C">
        <w:rPr>
          <w:rFonts w:ascii="Times New Roman" w:hAnsi="Times New Roman"/>
        </w:rPr>
        <w:t xml:space="preserve"> with one another</w:t>
      </w:r>
      <w:r w:rsidR="00E1009B">
        <w:rPr>
          <w:rFonts w:ascii="Times New Roman" w:hAnsi="Times New Roman"/>
        </w:rPr>
        <w:t xml:space="preserve"> (Fig. 3).</w:t>
      </w:r>
      <w:r w:rsidR="00CA6CB3" w:rsidRPr="002A07A5">
        <w:rPr>
          <w:rFonts w:ascii="Times New Roman" w:hAnsi="Times New Roman"/>
        </w:rPr>
        <w:t xml:space="preserve"> </w:t>
      </w:r>
      <w:r w:rsidR="00F12E52">
        <w:rPr>
          <w:rFonts w:ascii="Times New Roman" w:hAnsi="Times New Roman"/>
        </w:rPr>
        <w:t xml:space="preserve">Thus if a </w:t>
      </w:r>
      <w:r w:rsidR="00A47387" w:rsidRPr="002A07A5">
        <w:rPr>
          <w:rFonts w:ascii="Times New Roman" w:hAnsi="Times New Roman"/>
        </w:rPr>
        <w:t>direct test</w:t>
      </w:r>
      <w:r w:rsidR="007B6E16" w:rsidRPr="002A07A5">
        <w:rPr>
          <w:rFonts w:ascii="Times New Roman" w:hAnsi="Times New Roman"/>
        </w:rPr>
        <w:t xml:space="preserve"> rejects the TPW hypothesis</w:t>
      </w:r>
      <w:r w:rsidR="00A47387" w:rsidRPr="002A07A5">
        <w:rPr>
          <w:rFonts w:ascii="Times New Roman" w:hAnsi="Times New Roman"/>
        </w:rPr>
        <w:t xml:space="preserve"> at Mars, </w:t>
      </w:r>
      <w:r w:rsidR="0028553C" w:rsidRPr="002A07A5">
        <w:rPr>
          <w:rFonts w:ascii="Times New Roman" w:hAnsi="Times New Roman"/>
        </w:rPr>
        <w:t>that would be surprising</w:t>
      </w:r>
      <w:r w:rsidR="0028553C">
        <w:rPr>
          <w:rFonts w:ascii="Times New Roman" w:hAnsi="Times New Roman"/>
        </w:rPr>
        <w:t xml:space="preserve"> and interesting</w:t>
      </w:r>
      <w:r w:rsidR="0028553C" w:rsidRPr="002A07A5">
        <w:rPr>
          <w:rFonts w:ascii="Times New Roman" w:hAnsi="Times New Roman"/>
        </w:rPr>
        <w:t xml:space="preserve">. </w:t>
      </w:r>
      <w:r w:rsidR="0028553C">
        <w:rPr>
          <w:rFonts w:ascii="Times New Roman" w:hAnsi="Times New Roman"/>
        </w:rPr>
        <w:t>We propose to carry out a direct test.</w:t>
      </w:r>
    </w:p>
    <w:tbl>
      <w:tblPr>
        <w:tblStyle w:val="TableGrid"/>
        <w:tblpPr w:leftFromText="72" w:rightFromText="72" w:vertAnchor="text" w:horzAnchor="page" w:tblpX="4766" w:tblpY="127"/>
        <w:tblOverlap w:val="never"/>
        <w:tblW w:w="0" w:type="auto"/>
        <w:tblLook w:val="04A0" w:firstRow="1" w:lastRow="0" w:firstColumn="1" w:lastColumn="0" w:noHBand="0" w:noVBand="1"/>
      </w:tblPr>
      <w:tblGrid>
        <w:gridCol w:w="6096"/>
      </w:tblGrid>
      <w:tr w:rsidR="00C146DA" w14:paraId="678EB130" w14:textId="77777777" w:rsidTr="00C146DA">
        <w:tc>
          <w:tcPr>
            <w:tcW w:w="6096" w:type="dxa"/>
          </w:tcPr>
          <w:p w14:paraId="3A1363BF" w14:textId="77777777" w:rsidR="00C146DA" w:rsidRDefault="00C146DA" w:rsidP="00C146DA">
            <w:pPr>
              <w:jc w:val="both"/>
              <w:outlineLvl w:val="0"/>
              <w:rPr>
                <w:rFonts w:ascii="Times New Roman" w:hAnsi="Times New Roman"/>
              </w:rPr>
            </w:pPr>
            <w:r>
              <w:rPr>
                <w:rFonts w:ascii="Times New Roman" w:hAnsi="Times New Roman"/>
                <w:noProof/>
              </w:rPr>
              <w:drawing>
                <wp:inline distT="0" distB="0" distL="0" distR="0" wp14:anchorId="68307319" wp14:editId="25BC7F2B">
                  <wp:extent cx="3730683" cy="2512613"/>
                  <wp:effectExtent l="0" t="0" r="3175" b="254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180" cy="2512948"/>
                          </a:xfrm>
                          <a:prstGeom prst="rect">
                            <a:avLst/>
                          </a:prstGeom>
                          <a:noFill/>
                          <a:ln>
                            <a:noFill/>
                          </a:ln>
                        </pic:spPr>
                      </pic:pic>
                    </a:graphicData>
                  </a:graphic>
                </wp:inline>
              </w:drawing>
            </w:r>
          </w:p>
          <w:p w14:paraId="14E67121" w14:textId="77777777" w:rsidR="00C146DA" w:rsidRDefault="00C146DA" w:rsidP="00C146DA">
            <w:pPr>
              <w:jc w:val="both"/>
              <w:outlineLvl w:val="0"/>
              <w:rPr>
                <w:rFonts w:ascii="Times New Roman" w:hAnsi="Times New Roman"/>
              </w:rPr>
            </w:pPr>
            <w:r w:rsidRPr="00F02D2B">
              <w:rPr>
                <w:rFonts w:ascii="Times New Roman" w:hAnsi="Times New Roman"/>
                <w:b/>
              </w:rPr>
              <w:t>Fig. 3.</w:t>
            </w:r>
            <w:r w:rsidRPr="00F02D2B">
              <w:rPr>
                <w:rFonts w:ascii="Times New Roman" w:hAnsi="Times New Roman"/>
              </w:rPr>
              <w:t xml:space="preserve"> </w:t>
            </w:r>
            <w:r>
              <w:rPr>
                <w:rFonts w:ascii="Times New Roman" w:hAnsi="Times New Roman"/>
              </w:rPr>
              <w:t>Results from a subset of past studies of Mars TPW, showing that the proposed direct method extends sustained, community-wide efforts to constrain Mars TPW using indirect methods.</w:t>
            </w:r>
          </w:p>
        </w:tc>
      </w:tr>
    </w:tbl>
    <w:p w14:paraId="6398E8D6" w14:textId="16B7FBC5" w:rsidR="001F1209" w:rsidRDefault="00BE58A0" w:rsidP="001F1209">
      <w:pPr>
        <w:jc w:val="both"/>
        <w:rPr>
          <w:rFonts w:ascii="Times New Roman" w:hAnsi="Times New Roman"/>
        </w:rPr>
      </w:pPr>
      <w:r w:rsidRPr="00BE58A0">
        <w:rPr>
          <w:rFonts w:ascii="Times New Roman" w:hAnsi="Times New Roman"/>
          <w:u w:val="single"/>
        </w:rPr>
        <w:t>Bombarder orbits:</w:t>
      </w:r>
      <w:r>
        <w:rPr>
          <w:rFonts w:ascii="Times New Roman" w:hAnsi="Times New Roman"/>
        </w:rPr>
        <w:t xml:space="preserve"> </w:t>
      </w:r>
      <w:r w:rsidR="007C3AF4" w:rsidRPr="007C3AF4">
        <w:rPr>
          <w:rFonts w:ascii="Times New Roman" w:hAnsi="Times New Roman"/>
          <w:i/>
        </w:rPr>
        <w:t>Where did the</w:t>
      </w:r>
      <w:r w:rsidRPr="007C3AF4">
        <w:rPr>
          <w:rFonts w:ascii="Times New Roman" w:hAnsi="Times New Roman"/>
          <w:i/>
        </w:rPr>
        <w:t xml:space="preserve"> </w:t>
      </w:r>
      <w:r w:rsidR="002A07A5" w:rsidRPr="007C3AF4">
        <w:rPr>
          <w:rFonts w:ascii="Times New Roman" w:hAnsi="Times New Roman"/>
          <w:i/>
        </w:rPr>
        <w:t xml:space="preserve">bolides </w:t>
      </w:r>
      <w:r w:rsidR="00806540" w:rsidRPr="007C3AF4">
        <w:rPr>
          <w:rFonts w:ascii="Times New Roman" w:hAnsi="Times New Roman"/>
          <w:i/>
        </w:rPr>
        <w:t xml:space="preserve">that </w:t>
      </w:r>
      <w:r w:rsidR="003C504C" w:rsidRPr="007C3AF4">
        <w:rPr>
          <w:rFonts w:ascii="Times New Roman" w:hAnsi="Times New Roman"/>
          <w:i/>
        </w:rPr>
        <w:t>formed the oldest craters to have been preserved in t</w:t>
      </w:r>
      <w:r w:rsidR="0028553C">
        <w:rPr>
          <w:rFonts w:ascii="Times New Roman" w:hAnsi="Times New Roman"/>
          <w:i/>
        </w:rPr>
        <w:t xml:space="preserve">he Solar System geologic record </w:t>
      </w:r>
      <w:r w:rsidR="007C3AF4" w:rsidRPr="007C3AF4">
        <w:rPr>
          <w:rFonts w:ascii="Times New Roman" w:hAnsi="Times New Roman"/>
          <w:i/>
        </w:rPr>
        <w:t>come from?</w:t>
      </w:r>
      <w:r w:rsidR="007C3AF4">
        <w:rPr>
          <w:rFonts w:ascii="Times New Roman" w:hAnsi="Times New Roman"/>
        </w:rPr>
        <w:t xml:space="preserve"> This question has vexed planetary scientists for over 40 years. That</w:t>
      </w:r>
      <w:r w:rsidR="003C504C">
        <w:rPr>
          <w:rFonts w:ascii="Times New Roman" w:hAnsi="Times New Roman"/>
        </w:rPr>
        <w:t xml:space="preserve"> is</w:t>
      </w:r>
      <w:r w:rsidR="002A07A5">
        <w:rPr>
          <w:rFonts w:ascii="Times New Roman" w:hAnsi="Times New Roman"/>
        </w:rPr>
        <w:t xml:space="preserve"> because </w:t>
      </w:r>
      <w:r w:rsidR="007C3AF4">
        <w:rPr>
          <w:rFonts w:ascii="Times New Roman" w:hAnsi="Times New Roman"/>
        </w:rPr>
        <w:t>multiple interpretations are possible with existing methods</w:t>
      </w:r>
      <w:r w:rsidR="001F0B44">
        <w:rPr>
          <w:rFonts w:ascii="Times New Roman" w:hAnsi="Times New Roman"/>
        </w:rPr>
        <w:t xml:space="preserve"> (</w:t>
      </w:r>
      <w:r w:rsidR="00CE02A9">
        <w:rPr>
          <w:rFonts w:ascii="Times New Roman" w:hAnsi="Times New Roman"/>
        </w:rPr>
        <w:t xml:space="preserve">e.g. </w:t>
      </w:r>
      <w:r w:rsidR="00AA63E3">
        <w:rPr>
          <w:rFonts w:ascii="Times New Roman" w:hAnsi="Times New Roman"/>
        </w:rPr>
        <w:t>Fassett &amp; Minton 2013,</w:t>
      </w:r>
      <w:r w:rsidR="00D87F69">
        <w:rPr>
          <w:rFonts w:ascii="Times New Roman" w:hAnsi="Times New Roman"/>
        </w:rPr>
        <w:t xml:space="preserve"> Morbidelli et al. 2015,</w:t>
      </w:r>
      <w:r w:rsidR="00AA63E3">
        <w:rPr>
          <w:rFonts w:ascii="Times New Roman" w:hAnsi="Times New Roman"/>
        </w:rPr>
        <w:t xml:space="preserve"> </w:t>
      </w:r>
      <w:r w:rsidR="00D87F69">
        <w:rPr>
          <w:rFonts w:ascii="Times New Roman" w:hAnsi="Times New Roman"/>
        </w:rPr>
        <w:t>Bottke &amp; Norman 2017</w:t>
      </w:r>
      <w:r w:rsidR="001F0B44">
        <w:rPr>
          <w:rFonts w:ascii="Times New Roman" w:hAnsi="Times New Roman"/>
        </w:rPr>
        <w:t>)</w:t>
      </w:r>
      <w:r>
        <w:rPr>
          <w:rFonts w:ascii="Times New Roman" w:hAnsi="Times New Roman"/>
        </w:rPr>
        <w:t xml:space="preserve">. </w:t>
      </w:r>
      <w:r w:rsidR="003C4B61" w:rsidRPr="0023521C">
        <w:rPr>
          <w:rFonts w:ascii="Times New Roman" w:hAnsi="Times New Roman"/>
        </w:rPr>
        <w:t xml:space="preserve">Existing methods use geochemistry and N-body simulations. Although the geochemistry of impactors is independently interesting, </w:t>
      </w:r>
      <w:r w:rsidR="003C4B61">
        <w:rPr>
          <w:rFonts w:ascii="Times New Roman" w:hAnsi="Times New Roman"/>
        </w:rPr>
        <w:t xml:space="preserve">and </w:t>
      </w:r>
      <w:r w:rsidR="00806540">
        <w:rPr>
          <w:rFonts w:ascii="Times New Roman" w:hAnsi="Times New Roman"/>
        </w:rPr>
        <w:t>D/H</w:t>
      </w:r>
      <w:r w:rsidR="003C4B61">
        <w:rPr>
          <w:rFonts w:ascii="Times New Roman" w:hAnsi="Times New Roman"/>
        </w:rPr>
        <w:t xml:space="preserve"> data disfavor a periodic-comet-like </w:t>
      </w:r>
      <w:r w:rsidR="00806540">
        <w:rPr>
          <w:rFonts w:ascii="Times New Roman" w:hAnsi="Times New Roman"/>
        </w:rPr>
        <w:t>isotopic composition</w:t>
      </w:r>
      <w:r w:rsidR="003C4B61">
        <w:rPr>
          <w:rFonts w:ascii="Times New Roman" w:hAnsi="Times New Roman"/>
        </w:rPr>
        <w:t xml:space="preserve"> for the LHB impactors</w:t>
      </w:r>
      <w:r w:rsidR="00806540">
        <w:rPr>
          <w:rFonts w:ascii="Times New Roman" w:hAnsi="Times New Roman"/>
        </w:rPr>
        <w:t xml:space="preserve"> (</w:t>
      </w:r>
      <w:r w:rsidR="007C3AF4">
        <w:rPr>
          <w:rFonts w:ascii="Times New Roman" w:hAnsi="Times New Roman"/>
        </w:rPr>
        <w:t>e.g. Altwegg et al. 2015</w:t>
      </w:r>
      <w:r w:rsidR="00806540">
        <w:rPr>
          <w:rFonts w:ascii="Times New Roman" w:hAnsi="Times New Roman"/>
        </w:rPr>
        <w:t>)</w:t>
      </w:r>
      <w:r w:rsidR="003C4B61">
        <w:rPr>
          <w:rFonts w:ascii="Times New Roman" w:hAnsi="Times New Roman"/>
        </w:rPr>
        <w:t>,</w:t>
      </w:r>
      <w:r w:rsidR="007F379B">
        <w:rPr>
          <w:rFonts w:ascii="Times New Roman" w:hAnsi="Times New Roman"/>
        </w:rPr>
        <w:t xml:space="preserve"> 40 years of application of</w:t>
      </w:r>
      <w:r w:rsidR="003C4B61">
        <w:rPr>
          <w:rFonts w:ascii="Times New Roman" w:hAnsi="Times New Roman"/>
        </w:rPr>
        <w:t xml:space="preserve"> </w:t>
      </w:r>
      <w:r w:rsidR="007F379B">
        <w:rPr>
          <w:rFonts w:ascii="Times New Roman" w:hAnsi="Times New Roman"/>
        </w:rPr>
        <w:t>these methods has</w:t>
      </w:r>
      <w:r w:rsidR="003C4B61" w:rsidRPr="0023521C">
        <w:rPr>
          <w:rFonts w:ascii="Times New Roman" w:hAnsi="Times New Roman"/>
        </w:rPr>
        <w:t xml:space="preserve"> not led to convergence on the dynamical source</w:t>
      </w:r>
      <w:r w:rsidR="007F379B">
        <w:rPr>
          <w:rFonts w:ascii="Times New Roman" w:hAnsi="Times New Roman"/>
        </w:rPr>
        <w:t>. This is</w:t>
      </w:r>
      <w:r w:rsidR="003C4B61" w:rsidRPr="0023521C">
        <w:rPr>
          <w:rFonts w:ascii="Times New Roman" w:hAnsi="Times New Roman"/>
        </w:rPr>
        <w:t xml:space="preserve"> in part because mixing very early in Solar System history </w:t>
      </w:r>
      <w:r w:rsidR="007F379B">
        <w:rPr>
          <w:rFonts w:ascii="Times New Roman" w:hAnsi="Times New Roman"/>
        </w:rPr>
        <w:t>may</w:t>
      </w:r>
      <w:r w:rsidR="003C4B61" w:rsidRPr="0023521C">
        <w:rPr>
          <w:rFonts w:ascii="Times New Roman" w:hAnsi="Times New Roman"/>
        </w:rPr>
        <w:t xml:space="preserve"> scr</w:t>
      </w:r>
      <w:r w:rsidR="007F379B">
        <w:rPr>
          <w:rFonts w:ascii="Times New Roman" w:hAnsi="Times New Roman"/>
        </w:rPr>
        <w:t>amble</w:t>
      </w:r>
      <w:r w:rsidR="003C4B61" w:rsidRPr="0023521C">
        <w:rPr>
          <w:rFonts w:ascii="Times New Roman" w:hAnsi="Times New Roman"/>
        </w:rPr>
        <w:t xml:space="preserve"> geochemical fingerprints</w:t>
      </w:r>
      <w:r w:rsidR="00E025E7">
        <w:rPr>
          <w:rFonts w:ascii="Times New Roman" w:hAnsi="Times New Roman"/>
        </w:rPr>
        <w:t xml:space="preserve"> </w:t>
      </w:r>
      <w:r w:rsidR="00E025E7" w:rsidRPr="0023521C">
        <w:rPr>
          <w:rFonts w:ascii="Times New Roman" w:hAnsi="Times New Roman"/>
        </w:rPr>
        <w:t>(</w:t>
      </w:r>
      <w:r w:rsidR="00E025E7">
        <w:rPr>
          <w:rFonts w:ascii="Times New Roman" w:hAnsi="Times New Roman"/>
        </w:rPr>
        <w:t xml:space="preserve">e.g. Brownlee 2014, </w:t>
      </w:r>
      <w:r w:rsidR="00E025E7" w:rsidRPr="0023521C">
        <w:rPr>
          <w:rFonts w:ascii="Times New Roman" w:hAnsi="Times New Roman"/>
        </w:rPr>
        <w:t>Batygin</w:t>
      </w:r>
      <w:r w:rsidR="00E025E7">
        <w:rPr>
          <w:rFonts w:ascii="Times New Roman" w:hAnsi="Times New Roman"/>
        </w:rPr>
        <w:t xml:space="preserve"> &amp; </w:t>
      </w:r>
      <w:r w:rsidR="00E025E7" w:rsidRPr="0023521C">
        <w:rPr>
          <w:rFonts w:ascii="Times New Roman" w:hAnsi="Times New Roman"/>
        </w:rPr>
        <w:t>Laughlin</w:t>
      </w:r>
      <w:r w:rsidR="00E025E7">
        <w:rPr>
          <w:rFonts w:ascii="Times New Roman" w:hAnsi="Times New Roman"/>
        </w:rPr>
        <w:t xml:space="preserve"> 2015</w:t>
      </w:r>
      <w:r w:rsidR="00E025E7" w:rsidRPr="0023521C">
        <w:rPr>
          <w:rFonts w:ascii="Times New Roman" w:hAnsi="Times New Roman"/>
        </w:rPr>
        <w:t>)</w:t>
      </w:r>
      <w:r w:rsidR="003C4B61" w:rsidRPr="0023521C">
        <w:rPr>
          <w:rFonts w:ascii="Times New Roman" w:hAnsi="Times New Roman"/>
        </w:rPr>
        <w:t xml:space="preserve">. </w:t>
      </w:r>
      <w:r w:rsidR="002A07A5">
        <w:rPr>
          <w:rFonts w:ascii="Times New Roman" w:hAnsi="Times New Roman"/>
        </w:rPr>
        <w:t>Crater size-frequency distributions (e.g. R-plots) might constrain the processes that shaped the bombarder population</w:t>
      </w:r>
      <w:r w:rsidR="00095FD1">
        <w:rPr>
          <w:rFonts w:ascii="Times New Roman" w:hAnsi="Times New Roman"/>
        </w:rPr>
        <w:t xml:space="preserve"> (Strom et al. 2005; but see also </w:t>
      </w:r>
      <w:r w:rsidR="00901C53">
        <w:rPr>
          <w:rFonts w:ascii="Times New Roman" w:hAnsi="Times New Roman"/>
        </w:rPr>
        <w:t>Orgel</w:t>
      </w:r>
      <w:r w:rsidR="00095FD1">
        <w:rPr>
          <w:rFonts w:ascii="Times New Roman" w:hAnsi="Times New Roman"/>
        </w:rPr>
        <w:t xml:space="preserve"> et al. 2018)</w:t>
      </w:r>
      <w:r w:rsidR="007C3AF4">
        <w:rPr>
          <w:rFonts w:ascii="Times New Roman" w:hAnsi="Times New Roman"/>
        </w:rPr>
        <w:t>, but again do not directly constrain</w:t>
      </w:r>
      <w:r w:rsidR="002A07A5">
        <w:rPr>
          <w:rFonts w:ascii="Times New Roman" w:hAnsi="Times New Roman"/>
        </w:rPr>
        <w:t xml:space="preserve"> their </w:t>
      </w:r>
      <w:r w:rsidR="001F0B44">
        <w:rPr>
          <w:rFonts w:ascii="Times New Roman" w:hAnsi="Times New Roman"/>
        </w:rPr>
        <w:t>source region in the solar system</w:t>
      </w:r>
      <w:r w:rsidR="002A07A5">
        <w:rPr>
          <w:rFonts w:ascii="Times New Roman" w:hAnsi="Times New Roman"/>
        </w:rPr>
        <w:t xml:space="preserve">. Yet the </w:t>
      </w:r>
      <w:r w:rsidR="001F0B44">
        <w:rPr>
          <w:rFonts w:ascii="Times New Roman" w:hAnsi="Times New Roman"/>
        </w:rPr>
        <w:t>location of the s</w:t>
      </w:r>
      <w:r w:rsidR="002A07A5">
        <w:rPr>
          <w:rFonts w:ascii="Times New Roman" w:hAnsi="Times New Roman"/>
        </w:rPr>
        <w:t>ource</w:t>
      </w:r>
      <w:r w:rsidR="001F0B44">
        <w:rPr>
          <w:rFonts w:ascii="Times New Roman" w:hAnsi="Times New Roman"/>
        </w:rPr>
        <w:t xml:space="preserve"> region</w:t>
      </w:r>
      <w:r w:rsidR="002A07A5">
        <w:rPr>
          <w:rFonts w:ascii="Times New Roman" w:hAnsi="Times New Roman"/>
        </w:rPr>
        <w:t xml:space="preserve"> (</w:t>
      </w:r>
      <w:r w:rsidR="001F0B44">
        <w:rPr>
          <w:rFonts w:ascii="Times New Roman" w:hAnsi="Times New Roman"/>
        </w:rPr>
        <w:t xml:space="preserve">e.g. </w:t>
      </w:r>
      <w:r w:rsidR="002A07A5">
        <w:rPr>
          <w:rFonts w:ascii="Times New Roman" w:hAnsi="Times New Roman"/>
        </w:rPr>
        <w:t xml:space="preserve">clean-up of the terrestrial planet region, vs. asteroid belt, vs. more distant source) is a key metric for accepting or rejecting </w:t>
      </w:r>
      <w:r w:rsidR="003C504C">
        <w:rPr>
          <w:rFonts w:ascii="Times New Roman" w:hAnsi="Times New Roman"/>
        </w:rPr>
        <w:t>N-body models of ancient bombardments</w:t>
      </w:r>
      <w:r w:rsidR="007F379B">
        <w:rPr>
          <w:rFonts w:ascii="Times New Roman" w:hAnsi="Times New Roman"/>
        </w:rPr>
        <w:t>. Currently, all 3</w:t>
      </w:r>
      <w:r w:rsidR="001F1209">
        <w:rPr>
          <w:rFonts w:ascii="Times New Roman" w:hAnsi="Times New Roman"/>
        </w:rPr>
        <w:t xml:space="preserve"> hypotheses </w:t>
      </w:r>
      <w:r w:rsidR="005C6FB7">
        <w:rPr>
          <w:rFonts w:ascii="Times New Roman" w:hAnsi="Times New Roman"/>
        </w:rPr>
        <w:t>are</w:t>
      </w:r>
      <w:r w:rsidR="00095FD1">
        <w:rPr>
          <w:rFonts w:ascii="Times New Roman" w:hAnsi="Times New Roman"/>
        </w:rPr>
        <w:t xml:space="preserve"> considered by dynamicists and geochemists to be</w:t>
      </w:r>
      <w:r w:rsidR="005C6FB7">
        <w:rPr>
          <w:rFonts w:ascii="Times New Roman" w:hAnsi="Times New Roman"/>
        </w:rPr>
        <w:t xml:space="preserve"> actively in play</w:t>
      </w:r>
      <w:r w:rsidR="003C4B61">
        <w:rPr>
          <w:rFonts w:ascii="Times New Roman" w:hAnsi="Times New Roman"/>
        </w:rPr>
        <w:t xml:space="preserve"> </w:t>
      </w:r>
      <w:r w:rsidR="007C3AF4">
        <w:rPr>
          <w:rFonts w:ascii="Times New Roman" w:hAnsi="Times New Roman"/>
        </w:rPr>
        <w:t>(Bottke &amp; Norman 2017</w:t>
      </w:r>
      <w:r w:rsidR="00095FD1">
        <w:rPr>
          <w:rFonts w:ascii="Times New Roman" w:hAnsi="Times New Roman"/>
        </w:rPr>
        <w:t>)</w:t>
      </w:r>
      <w:r w:rsidR="005C6FB7">
        <w:rPr>
          <w:rFonts w:ascii="Times New Roman" w:hAnsi="Times New Roman"/>
        </w:rPr>
        <w:t>.</w:t>
      </w:r>
      <w:r w:rsidR="003C4B61">
        <w:rPr>
          <w:rFonts w:ascii="Times New Roman" w:hAnsi="Times New Roman"/>
        </w:rPr>
        <w:t xml:space="preserve"> </w:t>
      </w:r>
      <w:r w:rsidR="00E025E7">
        <w:rPr>
          <w:rFonts w:ascii="Times New Roman" w:hAnsi="Times New Roman"/>
        </w:rPr>
        <w:t>We propose a basic,</w:t>
      </w:r>
      <w:r w:rsidR="001F1209">
        <w:rPr>
          <w:rFonts w:ascii="Times New Roman" w:hAnsi="Times New Roman"/>
        </w:rPr>
        <w:t xml:space="preserve"> direct method (Fig.</w:t>
      </w:r>
      <w:r w:rsidR="00E025E7">
        <w:rPr>
          <w:rFonts w:ascii="Times New Roman" w:hAnsi="Times New Roman"/>
        </w:rPr>
        <w:t xml:space="preserve"> 1) that offers a new approach</w:t>
      </w:r>
      <w:r w:rsidR="001F1209">
        <w:rPr>
          <w:rFonts w:ascii="Times New Roman" w:hAnsi="Times New Roman"/>
        </w:rPr>
        <w:t xml:space="preserve"> for constraining these hypotheses</w:t>
      </w:r>
      <w:r w:rsidR="00E025E7">
        <w:rPr>
          <w:rFonts w:ascii="Times New Roman" w:hAnsi="Times New Roman"/>
        </w:rPr>
        <w:t>, complementary to existing methods</w:t>
      </w:r>
      <w:r w:rsidR="001F1209">
        <w:rPr>
          <w:rFonts w:ascii="Times New Roman" w:hAnsi="Times New Roman"/>
        </w:rPr>
        <w:t>.</w:t>
      </w:r>
    </w:p>
    <w:p w14:paraId="4852DC49" w14:textId="77777777" w:rsidR="00842D30" w:rsidRPr="00842D30" w:rsidRDefault="00842D30" w:rsidP="00842D30">
      <w:pPr>
        <w:jc w:val="both"/>
        <w:outlineLvl w:val="0"/>
        <w:rPr>
          <w:rFonts w:ascii="Times New Roman" w:hAnsi="Times New Roman"/>
          <w:sz w:val="16"/>
          <w:szCs w:val="16"/>
        </w:rPr>
      </w:pPr>
    </w:p>
    <w:p w14:paraId="3FB6FBD5" w14:textId="40A3BE93" w:rsidR="000009EE" w:rsidRDefault="00206F2F" w:rsidP="00D413CD">
      <w:pPr>
        <w:jc w:val="both"/>
        <w:outlineLvl w:val="0"/>
        <w:rPr>
          <w:rFonts w:ascii="Times New Roman" w:hAnsi="Times New Roman"/>
        </w:rPr>
      </w:pPr>
      <w:r w:rsidRPr="001A497F">
        <w:rPr>
          <w:rFonts w:ascii="Times New Roman" w:hAnsi="Times New Roman"/>
          <w:b/>
          <w:sz w:val="26"/>
          <w:szCs w:val="26"/>
        </w:rPr>
        <w:t xml:space="preserve">2.3.2. </w:t>
      </w:r>
      <w:r w:rsidR="00F10F3C">
        <w:rPr>
          <w:rFonts w:ascii="Times New Roman" w:hAnsi="Times New Roman"/>
          <w:b/>
          <w:i/>
          <w:sz w:val="26"/>
          <w:szCs w:val="26"/>
        </w:rPr>
        <w:t>Proposed</w:t>
      </w:r>
      <w:r w:rsidR="0044054F">
        <w:rPr>
          <w:rFonts w:ascii="Times New Roman" w:hAnsi="Times New Roman"/>
          <w:b/>
          <w:i/>
          <w:sz w:val="26"/>
          <w:szCs w:val="26"/>
        </w:rPr>
        <w:t xml:space="preserve"> solution</w:t>
      </w:r>
      <w:r w:rsidRPr="001A497F">
        <w:rPr>
          <w:rFonts w:ascii="Times New Roman" w:hAnsi="Times New Roman"/>
          <w:b/>
          <w:i/>
          <w:sz w:val="26"/>
          <w:szCs w:val="26"/>
        </w:rPr>
        <w:t>:</w:t>
      </w:r>
      <w:r w:rsidRPr="001A497F">
        <w:rPr>
          <w:rFonts w:ascii="Times New Roman" w:hAnsi="Times New Roman"/>
          <w:b/>
          <w:sz w:val="26"/>
          <w:szCs w:val="26"/>
        </w:rPr>
        <w:t xml:space="preserve"> </w:t>
      </w:r>
      <w:r w:rsidR="006B29F1" w:rsidRPr="006B29F1">
        <w:rPr>
          <w:rFonts w:ascii="Times New Roman" w:hAnsi="Times New Roman"/>
          <w:b/>
        </w:rPr>
        <w:t>Elliptical crater orientations record TPW and bombarder orbits.</w:t>
      </w:r>
      <w:r w:rsidR="006B29F1" w:rsidRPr="00660A46">
        <w:rPr>
          <w:rFonts w:ascii="Times New Roman" w:hAnsi="Times New Roman"/>
          <w:i/>
        </w:rPr>
        <w:t xml:space="preserve">  </w:t>
      </w:r>
    </w:p>
    <w:p w14:paraId="4DAEDCA1" w14:textId="77777777" w:rsidR="00842D30" w:rsidRPr="00842D30" w:rsidRDefault="00842D30" w:rsidP="00842D30">
      <w:pPr>
        <w:jc w:val="both"/>
        <w:outlineLvl w:val="0"/>
        <w:rPr>
          <w:rFonts w:ascii="Times New Roman" w:hAnsi="Times New Roman"/>
          <w:sz w:val="16"/>
          <w:szCs w:val="16"/>
        </w:rPr>
      </w:pPr>
    </w:p>
    <w:p w14:paraId="6D7A15D9" w14:textId="07E4DC73" w:rsidR="000B4AFC" w:rsidRDefault="000F68C4" w:rsidP="00482824">
      <w:pPr>
        <w:jc w:val="both"/>
        <w:outlineLvl w:val="0"/>
        <w:rPr>
          <w:rFonts w:ascii="Times New Roman" w:hAnsi="Times New Roman"/>
        </w:rPr>
      </w:pPr>
      <w:r>
        <w:rPr>
          <w:rFonts w:ascii="Times New Roman" w:hAnsi="Times New Roman"/>
        </w:rPr>
        <w:t>The anisotropy in the</w:t>
      </w:r>
      <w:r w:rsidR="001F1209">
        <w:rPr>
          <w:rFonts w:ascii="Times New Roman" w:hAnsi="Times New Roman"/>
        </w:rPr>
        <w:t xml:space="preserve"> flux of asteroids to inner-solar-system worlds i</w:t>
      </w:r>
      <w:r w:rsidR="00E025E7">
        <w:rPr>
          <w:rFonts w:ascii="Times New Roman" w:hAnsi="Times New Roman"/>
        </w:rPr>
        <w:t>s well known (</w:t>
      </w:r>
      <w:r>
        <w:rPr>
          <w:rFonts w:ascii="Times New Roman" w:hAnsi="Times New Roman"/>
        </w:rPr>
        <w:t xml:space="preserve">e.g. </w:t>
      </w:r>
      <w:r w:rsidR="00E025E7">
        <w:rPr>
          <w:rFonts w:ascii="Times New Roman" w:hAnsi="Times New Roman"/>
        </w:rPr>
        <w:t>Bottke et al. 2002</w:t>
      </w:r>
      <w:r w:rsidR="001F1209">
        <w:rPr>
          <w:rFonts w:ascii="Times New Roman" w:hAnsi="Times New Roman"/>
        </w:rPr>
        <w:t xml:space="preserve">), and is responsible (for example) for </w:t>
      </w:r>
      <w:r w:rsidR="00070271">
        <w:rPr>
          <w:rFonts w:ascii="Times New Roman" w:hAnsi="Times New Roman"/>
        </w:rPr>
        <w:t>&lt;30%</w:t>
      </w:r>
      <w:r w:rsidR="001F1209">
        <w:rPr>
          <w:rFonts w:ascii="Times New Roman" w:hAnsi="Times New Roman"/>
        </w:rPr>
        <w:t xml:space="preserve"> deviations from impact </w:t>
      </w:r>
      <w:r w:rsidR="001F1209" w:rsidRPr="001F1209">
        <w:rPr>
          <w:rFonts w:ascii="Times New Roman" w:hAnsi="Times New Roman"/>
        </w:rPr>
        <w:t>flux</w:t>
      </w:r>
      <w:r w:rsidR="001F1209">
        <w:rPr>
          <w:rFonts w:ascii="Times New Roman" w:hAnsi="Times New Roman"/>
        </w:rPr>
        <w:t xml:space="preserve"> </w:t>
      </w:r>
      <w:r w:rsidR="00070271">
        <w:rPr>
          <w:rFonts w:ascii="Times New Roman" w:hAnsi="Times New Roman"/>
        </w:rPr>
        <w:t>uniformity with latitude</w:t>
      </w:r>
      <w:r w:rsidR="001F1209">
        <w:rPr>
          <w:rFonts w:ascii="Times New Roman" w:hAnsi="Times New Roman"/>
        </w:rPr>
        <w:t xml:space="preserve"> on the terrestrial planets (Le Feuvre and Weiczorek 2008). We propose to exploit one attribute of this well-known anisotropy: specifically, the anisotropy in relative-velocity vectors.</w:t>
      </w:r>
      <w:r w:rsidR="0047727E">
        <w:rPr>
          <w:rFonts w:ascii="Times New Roman" w:hAnsi="Times New Roman"/>
        </w:rPr>
        <w:t xml:space="preserve"> </w:t>
      </w:r>
      <w:r w:rsidR="000B4AFC">
        <w:rPr>
          <w:rFonts w:ascii="Times New Roman" w:hAnsi="Times New Roman"/>
        </w:rPr>
        <w:t>Most craters on Mars are near-</w:t>
      </w:r>
      <w:r w:rsidR="005C3000" w:rsidRPr="007F379B">
        <w:rPr>
          <w:rFonts w:ascii="Times New Roman" w:hAnsi="Times New Roman"/>
        </w:rPr>
        <w:t>circular, but impactors with small impact angles relative to the surface produce elliptic craters with major axes aligned with impactor velocity vector (</w:t>
      </w:r>
      <w:r w:rsidR="007F379B" w:rsidRPr="007F379B">
        <w:rPr>
          <w:rFonts w:ascii="Times New Roman" w:hAnsi="Times New Roman"/>
        </w:rPr>
        <w:t xml:space="preserve">the threshold angle is </w:t>
      </w:r>
      <w:r w:rsidR="007F379B" w:rsidRPr="007F379B">
        <w:rPr>
          <w:rFonts w:cs="Cambria"/>
        </w:rPr>
        <w:t>≲</w:t>
      </w:r>
      <w:r w:rsidR="007F379B" w:rsidRPr="007F379B">
        <w:rPr>
          <w:rFonts w:ascii="Times New Roman" w:hAnsi="Times New Roman"/>
        </w:rPr>
        <w:t xml:space="preserve">15° and velocity-dependent; </w:t>
      </w:r>
      <w:r w:rsidR="005C3000" w:rsidRPr="007F379B">
        <w:rPr>
          <w:rFonts w:ascii="Times New Roman" w:hAnsi="Times New Roman"/>
        </w:rPr>
        <w:t>Bottke et al. 2000</w:t>
      </w:r>
      <w:r w:rsidR="00E77AF4">
        <w:rPr>
          <w:rFonts w:ascii="Times New Roman" w:hAnsi="Times New Roman"/>
        </w:rPr>
        <w:t>b</w:t>
      </w:r>
      <w:r w:rsidR="005C3000" w:rsidRPr="007F379B">
        <w:rPr>
          <w:rFonts w:ascii="Times New Roman" w:hAnsi="Times New Roman"/>
        </w:rPr>
        <w:t>, Collins et al. 2011).  As a result, impactors that travel parallel to Mars’ spin pole will create North-South oriented craters at the equator, and impactors that travel normal to the spin pole will create elliptic craters at all latitudes that are East-West oriented everywh</w:t>
      </w:r>
      <w:r w:rsidR="0047727E">
        <w:rPr>
          <w:rFonts w:ascii="Times New Roman" w:hAnsi="Times New Roman"/>
        </w:rPr>
        <w:t>ere except near the pole.</w:t>
      </w:r>
      <w:r w:rsidR="0047727E">
        <w:rPr>
          <w:rStyle w:val="FootnoteReference"/>
          <w:rFonts w:ascii="Times New Roman" w:hAnsi="Times New Roman"/>
        </w:rPr>
        <w:footnoteReference w:id="1"/>
      </w:r>
      <w:r w:rsidR="0047727E">
        <w:rPr>
          <w:rFonts w:ascii="Times New Roman" w:hAnsi="Times New Roman"/>
        </w:rPr>
        <w:t xml:space="preserve"> </w:t>
      </w:r>
      <w:r w:rsidR="001F1209">
        <w:rPr>
          <w:rFonts w:ascii="Times New Roman" w:hAnsi="Times New Roman"/>
        </w:rPr>
        <w:t>T</w:t>
      </w:r>
      <w:r w:rsidR="00F2002A">
        <w:rPr>
          <w:rFonts w:ascii="Times New Roman" w:hAnsi="Times New Roman"/>
        </w:rPr>
        <w:t xml:space="preserve">he </w:t>
      </w:r>
      <w:r w:rsidR="00F2002A" w:rsidRPr="00C146DA">
        <w:rPr>
          <w:rFonts w:ascii="Times New Roman" w:hAnsi="Times New Roman"/>
        </w:rPr>
        <w:t>orientation</w:t>
      </w:r>
      <w:r w:rsidR="00F2002A">
        <w:rPr>
          <w:rFonts w:ascii="Times New Roman" w:hAnsi="Times New Roman"/>
        </w:rPr>
        <w:t xml:space="preserve"> distribution of the impact flux shows </w:t>
      </w:r>
      <w:r w:rsidR="00070271">
        <w:rPr>
          <w:rFonts w:ascii="Times New Roman" w:hAnsi="Times New Roman"/>
        </w:rPr>
        <w:t>200% deviations</w:t>
      </w:r>
      <w:r w:rsidR="00276C74">
        <w:rPr>
          <w:rFonts w:ascii="Times New Roman" w:hAnsi="Times New Roman"/>
        </w:rPr>
        <w:t xml:space="preserve"> from isotropy</w:t>
      </w:r>
      <w:r w:rsidR="000B4AFC">
        <w:rPr>
          <w:rFonts w:ascii="Times New Roman" w:hAnsi="Times New Roman"/>
        </w:rPr>
        <w:t xml:space="preserve"> (Fig. 2</w:t>
      </w:r>
      <w:r w:rsidR="000D4527">
        <w:rPr>
          <w:rFonts w:ascii="Times New Roman" w:hAnsi="Times New Roman"/>
        </w:rPr>
        <w:t>)</w:t>
      </w:r>
      <w:r w:rsidR="00F2002A">
        <w:rPr>
          <w:rFonts w:ascii="Times New Roman" w:hAnsi="Times New Roman"/>
        </w:rPr>
        <w:t>.</w:t>
      </w:r>
      <w:r w:rsidR="005C3000" w:rsidRPr="005C3000">
        <w:rPr>
          <w:rFonts w:ascii="Times New Roman" w:hAnsi="Times New Roman"/>
        </w:rPr>
        <w:t xml:space="preserve"> </w:t>
      </w:r>
      <w:r w:rsidR="000D1DA7">
        <w:rPr>
          <w:rFonts w:ascii="Times New Roman" w:hAnsi="Times New Roman"/>
        </w:rPr>
        <w:t>If</w:t>
      </w:r>
      <w:r w:rsidR="005C3000" w:rsidRPr="005C3000">
        <w:rPr>
          <w:rFonts w:ascii="Times New Roman" w:hAnsi="Times New Roman"/>
        </w:rPr>
        <w:t xml:space="preserve"> </w:t>
      </w:r>
      <w:r w:rsidR="00254682">
        <w:rPr>
          <w:rFonts w:ascii="Times New Roman" w:hAnsi="Times New Roman"/>
        </w:rPr>
        <w:t>any of {</w:t>
      </w:r>
      <w:r w:rsidR="000D1DA7">
        <w:rPr>
          <w:rFonts w:ascii="Times New Roman" w:hAnsi="Times New Roman"/>
        </w:rPr>
        <w:t>obliquity, spin-axis location relative to the lithosphere, or the impactor inclination/eccentricity distribution</w:t>
      </w:r>
      <w:r w:rsidR="00254682">
        <w:rPr>
          <w:rFonts w:ascii="Times New Roman" w:hAnsi="Times New Roman"/>
        </w:rPr>
        <w:t>}</w:t>
      </w:r>
      <w:r w:rsidR="000D1DA7">
        <w:rPr>
          <w:rFonts w:ascii="Times New Roman" w:hAnsi="Times New Roman"/>
        </w:rPr>
        <w:t xml:space="preserve"> change, then</w:t>
      </w:r>
      <w:r w:rsidR="005C3000" w:rsidRPr="005C3000">
        <w:rPr>
          <w:rFonts w:ascii="Times New Roman" w:hAnsi="Times New Roman"/>
        </w:rPr>
        <w:t xml:space="preserve"> the angles between impactors and the spin axis </w:t>
      </w:r>
      <w:r w:rsidR="00070271">
        <w:rPr>
          <w:rFonts w:ascii="Times New Roman" w:hAnsi="Times New Roman"/>
        </w:rPr>
        <w:t xml:space="preserve">also </w:t>
      </w:r>
      <w:r w:rsidR="005C3000" w:rsidRPr="005C3000">
        <w:rPr>
          <w:rFonts w:ascii="Times New Roman" w:hAnsi="Times New Roman"/>
        </w:rPr>
        <w:t>change, causing a change in predicted orientation of elliptic craters.</w:t>
      </w:r>
      <w:r w:rsidR="000D1DA7">
        <w:rPr>
          <w:rFonts w:ascii="Times New Roman" w:hAnsi="Times New Roman"/>
        </w:rPr>
        <w:t xml:space="preserve"> These 3 effects can be straightforwardly distinguished </w:t>
      </w:r>
      <w:r w:rsidR="00180E75">
        <w:rPr>
          <w:rFonts w:ascii="Times New Roman" w:hAnsi="Times New Roman"/>
        </w:rPr>
        <w:t>using</w:t>
      </w:r>
      <w:r w:rsidR="000D1DA7">
        <w:rPr>
          <w:rFonts w:ascii="Times New Roman" w:hAnsi="Times New Roman"/>
        </w:rPr>
        <w:t xml:space="preserve"> a forward model</w:t>
      </w:r>
      <w:r w:rsidR="000B4AFC">
        <w:rPr>
          <w:rFonts w:ascii="Times New Roman" w:hAnsi="Times New Roman"/>
        </w:rPr>
        <w:t xml:space="preserve"> (Fig. 1</w:t>
      </w:r>
      <w:r w:rsidR="003C03BA">
        <w:rPr>
          <w:rFonts w:ascii="Times New Roman" w:hAnsi="Times New Roman"/>
        </w:rPr>
        <w:t>)</w:t>
      </w:r>
      <w:r w:rsidR="000D1DA7">
        <w:rPr>
          <w:rFonts w:ascii="Times New Roman" w:hAnsi="Times New Roman"/>
        </w:rPr>
        <w:t>.</w:t>
      </w:r>
      <w:r w:rsidR="000B4AFC">
        <w:rPr>
          <w:rFonts w:ascii="Times New Roman" w:hAnsi="Times New Roman"/>
        </w:rPr>
        <w:t xml:space="preserve"> Specifically:-</w:t>
      </w:r>
      <w:r w:rsidR="009C012D">
        <w:rPr>
          <w:rFonts w:ascii="Times New Roman" w:hAnsi="Times New Roman"/>
        </w:rPr>
        <w:t xml:space="preserve"> </w:t>
      </w:r>
    </w:p>
    <w:p w14:paraId="6CC32D42" w14:textId="77777777" w:rsidR="00062996" w:rsidRPr="00062996" w:rsidRDefault="00062996" w:rsidP="00482824">
      <w:pPr>
        <w:jc w:val="both"/>
        <w:outlineLvl w:val="0"/>
        <w:rPr>
          <w:rFonts w:ascii="Times New Roman" w:hAnsi="Times New Roman"/>
          <w:sz w:val="10"/>
          <w:szCs w:val="10"/>
        </w:rPr>
      </w:pPr>
    </w:p>
    <w:p w14:paraId="78F934BA" w14:textId="54928F3F" w:rsidR="00070271" w:rsidRDefault="009C012D" w:rsidP="00070271">
      <w:pPr>
        <w:pStyle w:val="ListParagraph"/>
        <w:numPr>
          <w:ilvl w:val="0"/>
          <w:numId w:val="21"/>
        </w:numPr>
        <w:ind w:left="360"/>
        <w:jc w:val="both"/>
        <w:outlineLvl w:val="0"/>
        <w:rPr>
          <w:rFonts w:ascii="Times New Roman" w:hAnsi="Times New Roman"/>
        </w:rPr>
      </w:pPr>
      <w:r w:rsidRPr="000B4AFC">
        <w:rPr>
          <w:rFonts w:ascii="Times New Roman" w:hAnsi="Times New Roman"/>
        </w:rPr>
        <w:t>obliquity changes</w:t>
      </w:r>
      <w:r w:rsidR="003C03BA" w:rsidRPr="000B4AFC">
        <w:rPr>
          <w:rFonts w:ascii="Times New Roman" w:hAnsi="Times New Roman"/>
        </w:rPr>
        <w:t xml:space="preserve"> shift the proportion of N-S vs</w:t>
      </w:r>
      <w:r w:rsidRPr="000B4AFC">
        <w:rPr>
          <w:rFonts w:ascii="Times New Roman" w:hAnsi="Times New Roman"/>
        </w:rPr>
        <w:t xml:space="preserve">. E-W </w:t>
      </w:r>
      <w:r w:rsidR="003C03BA" w:rsidRPr="000B4AFC">
        <w:rPr>
          <w:rFonts w:ascii="Times New Roman" w:hAnsi="Times New Roman"/>
        </w:rPr>
        <w:t>orien</w:t>
      </w:r>
      <w:r w:rsidR="002C73AF">
        <w:rPr>
          <w:rFonts w:ascii="Times New Roman" w:hAnsi="Times New Roman"/>
        </w:rPr>
        <w:t>tations at all latitudes (Fig. 1</w:t>
      </w:r>
      <w:r w:rsidR="00070271">
        <w:rPr>
          <w:rFonts w:ascii="Times New Roman" w:hAnsi="Times New Roman"/>
        </w:rPr>
        <w:t>a</w:t>
      </w:r>
      <w:r w:rsidRPr="000B4AFC">
        <w:rPr>
          <w:rFonts w:ascii="Times New Roman" w:hAnsi="Times New Roman"/>
        </w:rPr>
        <w:t xml:space="preserve">), </w:t>
      </w:r>
      <w:r w:rsidR="00070271">
        <w:rPr>
          <w:rFonts w:ascii="Times New Roman" w:hAnsi="Times New Roman"/>
        </w:rPr>
        <w:t>with</w:t>
      </w:r>
      <w:r w:rsidR="000B4AFC">
        <w:rPr>
          <w:rFonts w:ascii="Times New Roman" w:hAnsi="Times New Roman"/>
        </w:rPr>
        <w:t xml:space="preserve"> longitudinal</w:t>
      </w:r>
      <w:r w:rsidR="00070271">
        <w:rPr>
          <w:rFonts w:ascii="Times New Roman" w:hAnsi="Times New Roman"/>
        </w:rPr>
        <w:t xml:space="preserve"> </w:t>
      </w:r>
      <w:r w:rsidR="000B4AFC">
        <w:rPr>
          <w:rFonts w:ascii="Times New Roman" w:hAnsi="Times New Roman"/>
        </w:rPr>
        <w:t>symmet</w:t>
      </w:r>
      <w:r w:rsidR="00070271">
        <w:rPr>
          <w:rFonts w:ascii="Times New Roman" w:hAnsi="Times New Roman"/>
        </w:rPr>
        <w:t>ry</w:t>
      </w:r>
      <w:r w:rsidR="000B4AFC">
        <w:rPr>
          <w:rFonts w:ascii="Times New Roman" w:hAnsi="Times New Roman"/>
        </w:rPr>
        <w:t>;</w:t>
      </w:r>
    </w:p>
    <w:p w14:paraId="7051940D" w14:textId="10C56D80" w:rsidR="00070271" w:rsidRDefault="009C012D" w:rsidP="00070271">
      <w:pPr>
        <w:pStyle w:val="ListParagraph"/>
        <w:numPr>
          <w:ilvl w:val="0"/>
          <w:numId w:val="21"/>
        </w:numPr>
        <w:ind w:left="360"/>
        <w:jc w:val="both"/>
        <w:outlineLvl w:val="0"/>
        <w:rPr>
          <w:rFonts w:ascii="Times New Roman" w:hAnsi="Times New Roman"/>
        </w:rPr>
      </w:pPr>
      <w:r w:rsidRPr="00070271">
        <w:rPr>
          <w:rFonts w:ascii="Times New Roman" w:hAnsi="Times New Roman"/>
        </w:rPr>
        <w:t>TPW unavoidably introduces a signature longitudinal ‘twist’ in the</w:t>
      </w:r>
      <w:r w:rsidR="002C73AF" w:rsidRPr="00070271">
        <w:rPr>
          <w:rFonts w:ascii="Times New Roman" w:hAnsi="Times New Roman"/>
        </w:rPr>
        <w:t xml:space="preserve"> latitude-dependent preferred orientation</w:t>
      </w:r>
      <w:r w:rsidRPr="00070271">
        <w:rPr>
          <w:rFonts w:ascii="Times New Roman" w:hAnsi="Times New Roman"/>
        </w:rPr>
        <w:t xml:space="preserve"> of elliptical craters</w:t>
      </w:r>
      <w:r w:rsidR="00070271">
        <w:rPr>
          <w:rFonts w:ascii="Times New Roman" w:hAnsi="Times New Roman"/>
        </w:rPr>
        <w:t xml:space="preserve"> (Fig. 1b)</w:t>
      </w:r>
      <w:r w:rsidRPr="00070271">
        <w:rPr>
          <w:rFonts w:ascii="Times New Roman" w:hAnsi="Times New Roman"/>
        </w:rPr>
        <w:t>; the amplitude of the longitudinal twist is independent of obliquity (</w:t>
      </w:r>
      <w:r w:rsidR="00E7485B" w:rsidRPr="00070271">
        <w:rPr>
          <w:rFonts w:ascii="Times New Roman" w:hAnsi="Times New Roman"/>
        </w:rPr>
        <w:t>Schultz &amp; Lutz-Garihan 1982</w:t>
      </w:r>
      <w:r w:rsidR="002C73AF" w:rsidRPr="00070271">
        <w:rPr>
          <w:rFonts w:ascii="Times New Roman" w:hAnsi="Times New Roman"/>
        </w:rPr>
        <w:t>), and has a diagnostic degree-2 order-2 symmetry</w:t>
      </w:r>
      <w:r w:rsidR="00070271">
        <w:rPr>
          <w:rFonts w:ascii="Times New Roman" w:hAnsi="Times New Roman"/>
        </w:rPr>
        <w:t xml:space="preserve"> (Matsuyama 2014)</w:t>
      </w:r>
      <w:r w:rsidR="002C73AF" w:rsidRPr="00070271">
        <w:rPr>
          <w:rFonts w:ascii="Times New Roman" w:hAnsi="Times New Roman"/>
        </w:rPr>
        <w:t>;</w:t>
      </w:r>
    </w:p>
    <w:p w14:paraId="5D4D1988" w14:textId="326AA249" w:rsidR="00E7485B" w:rsidRPr="00070271" w:rsidRDefault="00FF3DE6" w:rsidP="00070271">
      <w:pPr>
        <w:pStyle w:val="ListParagraph"/>
        <w:numPr>
          <w:ilvl w:val="0"/>
          <w:numId w:val="21"/>
        </w:numPr>
        <w:ind w:left="360"/>
        <w:jc w:val="both"/>
        <w:outlineLvl w:val="0"/>
        <w:rPr>
          <w:rFonts w:ascii="Times New Roman" w:hAnsi="Times New Roman"/>
        </w:rPr>
      </w:pPr>
      <w:r w:rsidRPr="00070271">
        <w:rPr>
          <w:rFonts w:ascii="Times New Roman" w:hAnsi="Times New Roman"/>
        </w:rPr>
        <w:t xml:space="preserve">Shifts in the distributions of bombarder orbits </w:t>
      </w:r>
      <w:r w:rsidR="00BF0AE1" w:rsidRPr="00070271">
        <w:rPr>
          <w:rFonts w:ascii="Times New Roman" w:hAnsi="Times New Roman"/>
        </w:rPr>
        <w:t>cause pinching and swelling of</w:t>
      </w:r>
      <w:r w:rsidRPr="00070271">
        <w:rPr>
          <w:rFonts w:ascii="Times New Roman" w:hAnsi="Times New Roman"/>
        </w:rPr>
        <w:t xml:space="preserve"> the </w:t>
      </w:r>
      <w:r w:rsidR="00BF0AE1" w:rsidRPr="00070271">
        <w:rPr>
          <w:rFonts w:ascii="Times New Roman" w:hAnsi="Times New Roman"/>
        </w:rPr>
        <w:t>amplitude</w:t>
      </w:r>
      <w:r w:rsidRPr="00070271">
        <w:rPr>
          <w:rFonts w:ascii="Times New Roman" w:hAnsi="Times New Roman"/>
        </w:rPr>
        <w:t xml:space="preserve"> of </w:t>
      </w:r>
      <w:r w:rsidR="00E7485B" w:rsidRPr="00070271">
        <w:rPr>
          <w:rFonts w:ascii="Times New Roman" w:hAnsi="Times New Roman"/>
        </w:rPr>
        <w:t>deviations from isotropy</w:t>
      </w:r>
      <w:r w:rsidRPr="00070271">
        <w:rPr>
          <w:rFonts w:ascii="Times New Roman" w:hAnsi="Times New Roman"/>
        </w:rPr>
        <w:t>.</w:t>
      </w:r>
      <w:r w:rsidR="00BF0AE1" w:rsidRPr="00070271">
        <w:rPr>
          <w:rFonts w:ascii="Times New Roman" w:hAnsi="Times New Roman"/>
        </w:rPr>
        <w:t xml:space="preserve"> </w:t>
      </w:r>
      <w:r w:rsidR="002C73AF" w:rsidRPr="00070271">
        <w:rPr>
          <w:rFonts w:ascii="Times New Roman" w:hAnsi="Times New Roman"/>
        </w:rPr>
        <w:t>To see this, consider</w:t>
      </w:r>
      <w:r w:rsidR="00CE58A0" w:rsidRPr="00070271">
        <w:rPr>
          <w:rFonts w:ascii="Times New Roman" w:hAnsi="Times New Roman"/>
        </w:rPr>
        <w:t xml:space="preserve"> </w:t>
      </w:r>
      <w:r w:rsidR="00482824" w:rsidRPr="00070271">
        <w:rPr>
          <w:rFonts w:ascii="Times New Roman" w:hAnsi="Times New Roman"/>
        </w:rPr>
        <w:t>an isotropic distribution of im</w:t>
      </w:r>
      <w:r w:rsidR="002C73AF" w:rsidRPr="00070271">
        <w:rPr>
          <w:rFonts w:ascii="Times New Roman" w:hAnsi="Times New Roman"/>
        </w:rPr>
        <w:t>pactor relative-velocity vectors</w:t>
      </w:r>
      <w:r w:rsidR="00482824" w:rsidRPr="00070271">
        <w:rPr>
          <w:rFonts w:ascii="Times New Roman" w:hAnsi="Times New Roman"/>
        </w:rPr>
        <w:t xml:space="preserve"> (as might occur if the </w:t>
      </w:r>
      <w:r w:rsidR="00E7485B" w:rsidRPr="00070271">
        <w:rPr>
          <w:rFonts w:ascii="Times New Roman" w:hAnsi="Times New Roman"/>
        </w:rPr>
        <w:t>bombarding population is the detritus from terrestrial-planet formation; Bottke</w:t>
      </w:r>
      <w:r w:rsidR="002C73AF" w:rsidRPr="00070271">
        <w:rPr>
          <w:rFonts w:ascii="Times New Roman" w:hAnsi="Times New Roman"/>
        </w:rPr>
        <w:t xml:space="preserve"> &amp; Norman 2017</w:t>
      </w:r>
      <w:r w:rsidR="00482824" w:rsidRPr="00070271">
        <w:rPr>
          <w:rFonts w:ascii="Times New Roman" w:hAnsi="Times New Roman"/>
        </w:rPr>
        <w:t>).</w:t>
      </w:r>
      <w:r w:rsidR="00E7485B" w:rsidRPr="00070271">
        <w:rPr>
          <w:rFonts w:ascii="Times New Roman" w:hAnsi="Times New Roman"/>
        </w:rPr>
        <w:t xml:space="preserve"> In this limit</w:t>
      </w:r>
      <w:r w:rsidR="002C73AF" w:rsidRPr="00070271">
        <w:rPr>
          <w:rFonts w:ascii="Times New Roman" w:hAnsi="Times New Roman"/>
        </w:rPr>
        <w:t xml:space="preserve"> (orange in Fig. 1</w:t>
      </w:r>
      <w:r w:rsidR="00070271">
        <w:rPr>
          <w:rFonts w:ascii="Times New Roman" w:hAnsi="Times New Roman"/>
        </w:rPr>
        <w:t>c</w:t>
      </w:r>
      <w:r w:rsidR="002C73AF" w:rsidRPr="00070271">
        <w:rPr>
          <w:rFonts w:ascii="Times New Roman" w:hAnsi="Times New Roman"/>
        </w:rPr>
        <w:t>)</w:t>
      </w:r>
      <w:r w:rsidR="00E7485B" w:rsidRPr="00070271">
        <w:rPr>
          <w:rFonts w:ascii="Times New Roman" w:hAnsi="Times New Roman"/>
        </w:rPr>
        <w:t xml:space="preserve">, the crater </w:t>
      </w:r>
      <w:r w:rsidR="002C73AF" w:rsidRPr="00070271">
        <w:rPr>
          <w:rFonts w:ascii="Times New Roman" w:hAnsi="Times New Roman"/>
        </w:rPr>
        <w:t>orientations</w:t>
      </w:r>
      <w:r w:rsidR="00E7485B" w:rsidRPr="00070271">
        <w:rPr>
          <w:rFonts w:ascii="Times New Roman" w:hAnsi="Times New Roman"/>
        </w:rPr>
        <w:t xml:space="preserve"> </w:t>
      </w:r>
      <w:r w:rsidR="000F68C4">
        <w:rPr>
          <w:rFonts w:ascii="Times New Roman" w:hAnsi="Times New Roman"/>
        </w:rPr>
        <w:t>ar</w:t>
      </w:r>
      <w:r w:rsidR="00180E75">
        <w:rPr>
          <w:rFonts w:ascii="Times New Roman" w:hAnsi="Times New Roman"/>
        </w:rPr>
        <w:t>e</w:t>
      </w:r>
      <w:r w:rsidR="002C73AF" w:rsidRPr="00070271">
        <w:rPr>
          <w:rFonts w:ascii="Times New Roman" w:hAnsi="Times New Roman"/>
        </w:rPr>
        <w:t xml:space="preserve"> </w:t>
      </w:r>
      <w:r w:rsidR="00E7485B" w:rsidRPr="00070271">
        <w:rPr>
          <w:rFonts w:ascii="Times New Roman" w:hAnsi="Times New Roman"/>
        </w:rPr>
        <w:t>isotropic.</w:t>
      </w:r>
      <w:r w:rsidR="00CE58A0" w:rsidRPr="00070271">
        <w:rPr>
          <w:rFonts w:ascii="Times New Roman" w:hAnsi="Times New Roman"/>
        </w:rPr>
        <w:t xml:space="preserve"> </w:t>
      </w:r>
      <w:r w:rsidR="002C73AF" w:rsidRPr="00070271">
        <w:rPr>
          <w:rFonts w:ascii="Times New Roman" w:hAnsi="Times New Roman"/>
        </w:rPr>
        <w:t>Alternatively, consider</w:t>
      </w:r>
      <w:r w:rsidR="00CE58A0" w:rsidRPr="00070271">
        <w:rPr>
          <w:rFonts w:ascii="Times New Roman" w:hAnsi="Times New Roman"/>
        </w:rPr>
        <w:t xml:space="preserve"> impactors scattered from distant orbits</w:t>
      </w:r>
      <w:r w:rsidR="002C73AF" w:rsidRPr="00070271">
        <w:rPr>
          <w:rFonts w:ascii="Times New Roman" w:hAnsi="Times New Roman"/>
        </w:rPr>
        <w:t xml:space="preserve"> (dark blue in Fig. 1</w:t>
      </w:r>
      <w:r w:rsidR="00EC5001">
        <w:rPr>
          <w:rFonts w:ascii="Times New Roman" w:hAnsi="Times New Roman"/>
        </w:rPr>
        <w:t>c</w:t>
      </w:r>
      <w:r w:rsidR="002C73AF" w:rsidRPr="00070271">
        <w:rPr>
          <w:rFonts w:ascii="Times New Roman" w:hAnsi="Times New Roman"/>
        </w:rPr>
        <w:t>)</w:t>
      </w:r>
      <w:r w:rsidR="00CE58A0" w:rsidRPr="00070271">
        <w:rPr>
          <w:rFonts w:ascii="Times New Roman" w:hAnsi="Times New Roman"/>
        </w:rPr>
        <w:t xml:space="preserve">. </w:t>
      </w:r>
      <w:r w:rsidR="002C73AF" w:rsidRPr="00070271">
        <w:rPr>
          <w:rFonts w:ascii="Times New Roman" w:hAnsi="Times New Roman"/>
        </w:rPr>
        <w:t>T</w:t>
      </w:r>
      <w:r w:rsidR="00915A8C" w:rsidRPr="00070271">
        <w:rPr>
          <w:rFonts w:ascii="Times New Roman" w:hAnsi="Times New Roman"/>
        </w:rPr>
        <w:t xml:space="preserve">he subset of the </w:t>
      </w:r>
      <w:r w:rsidR="002C73AF" w:rsidRPr="00070271">
        <w:rPr>
          <w:rFonts w:ascii="Times New Roman" w:hAnsi="Times New Roman"/>
        </w:rPr>
        <w:t xml:space="preserve">scattered </w:t>
      </w:r>
      <w:r w:rsidR="00915A8C" w:rsidRPr="00070271">
        <w:rPr>
          <w:rFonts w:ascii="Times New Roman" w:hAnsi="Times New Roman"/>
        </w:rPr>
        <w:t xml:space="preserve">population that impacts Mars will be drawn disproportionately from objects with high eccentricities and </w:t>
      </w:r>
      <w:r w:rsidR="002C73AF" w:rsidRPr="00070271">
        <w:rPr>
          <w:rFonts w:ascii="Times New Roman" w:hAnsi="Times New Roman"/>
        </w:rPr>
        <w:t xml:space="preserve">relatively modest inclinations. </w:t>
      </w:r>
      <w:r w:rsidR="00EC5001">
        <w:rPr>
          <w:rFonts w:ascii="Times New Roman" w:hAnsi="Times New Roman"/>
        </w:rPr>
        <w:t>Relative-velocity vectors at the time of impact will be concentrated toward the ecliptic plane. Therefore, the</w:t>
      </w:r>
      <w:r w:rsidR="002C73AF" w:rsidRPr="00070271">
        <w:rPr>
          <w:rFonts w:ascii="Times New Roman" w:hAnsi="Times New Roman"/>
        </w:rPr>
        <w:t xml:space="preserve"> </w:t>
      </w:r>
      <w:r w:rsidR="00915A8C" w:rsidRPr="00070271">
        <w:rPr>
          <w:rFonts w:ascii="Times New Roman" w:hAnsi="Times New Roman"/>
        </w:rPr>
        <w:t>the amplitude of the anisotropy of crater ellipticities will be large.</w:t>
      </w:r>
    </w:p>
    <w:p w14:paraId="3D4B5FB9" w14:textId="77777777" w:rsidR="00915A8C" w:rsidRPr="00915A8C" w:rsidRDefault="00915A8C" w:rsidP="00BF0AE1">
      <w:pPr>
        <w:jc w:val="both"/>
        <w:outlineLvl w:val="0"/>
        <w:rPr>
          <w:rFonts w:ascii="Times New Roman" w:hAnsi="Times New Roman"/>
          <w:sz w:val="12"/>
          <w:szCs w:val="12"/>
        </w:rPr>
      </w:pPr>
    </w:p>
    <w:p w14:paraId="02BA3855" w14:textId="79174CD8" w:rsidR="002C73AF" w:rsidRDefault="00EC5001" w:rsidP="002C73AF">
      <w:pPr>
        <w:jc w:val="both"/>
        <w:outlineLvl w:val="0"/>
        <w:rPr>
          <w:rFonts w:ascii="Times New Roman" w:hAnsi="Times New Roman"/>
        </w:rPr>
      </w:pPr>
      <w:r>
        <w:rPr>
          <w:rFonts w:ascii="Times New Roman" w:hAnsi="Times New Roman"/>
        </w:rPr>
        <w:t>The</w:t>
      </w:r>
      <w:r w:rsidR="00482824">
        <w:rPr>
          <w:rFonts w:ascii="Times New Roman" w:hAnsi="Times New Roman"/>
        </w:rPr>
        <w:t xml:space="preserve"> bombarder-orbit </w:t>
      </w:r>
      <w:r w:rsidR="00180E75">
        <w:rPr>
          <w:rFonts w:ascii="Times New Roman" w:hAnsi="Times New Roman"/>
        </w:rPr>
        <w:t>uncertainty</w:t>
      </w:r>
      <w:r w:rsidR="00BF0AE1">
        <w:rPr>
          <w:rFonts w:ascii="Times New Roman" w:hAnsi="Times New Roman"/>
        </w:rPr>
        <w:t xml:space="preserve"> is not important for the last 3.0 Ga of Mars history, for which we expect that small bodies sourced from the asteroid belt are the main bombarders of Mars </w:t>
      </w:r>
      <w:r w:rsidR="00461DC0">
        <w:rPr>
          <w:rFonts w:ascii="Times New Roman" w:hAnsi="Times New Roman"/>
        </w:rPr>
        <w:t>(Nesvorny et al. 2017)</w:t>
      </w:r>
      <w:r w:rsidR="002C73AF">
        <w:rPr>
          <w:rFonts w:ascii="Times New Roman" w:hAnsi="Times New Roman"/>
        </w:rPr>
        <w:t xml:space="preserve">. </w:t>
      </w:r>
      <w:r w:rsidR="000F68C4">
        <w:rPr>
          <w:rFonts w:ascii="Times New Roman" w:hAnsi="Times New Roman"/>
        </w:rPr>
        <w:t xml:space="preserve">The </w:t>
      </w:r>
      <w:r w:rsidR="00461DC0">
        <w:rPr>
          <w:rFonts w:ascii="Times New Roman" w:hAnsi="Times New Roman"/>
        </w:rPr>
        <w:t>Hungarias</w:t>
      </w:r>
      <w:r w:rsidR="000F68C4">
        <w:rPr>
          <w:rFonts w:ascii="Times New Roman" w:hAnsi="Times New Roman"/>
        </w:rPr>
        <w:t>, which have high albedo,</w:t>
      </w:r>
      <w:r w:rsidR="00461DC0">
        <w:rPr>
          <w:rFonts w:ascii="Times New Roman" w:hAnsi="Times New Roman"/>
        </w:rPr>
        <w:t xml:space="preserve"> are </w:t>
      </w:r>
      <w:r w:rsidR="00CE58A0">
        <w:rPr>
          <w:rFonts w:ascii="Times New Roman" w:hAnsi="Times New Roman"/>
        </w:rPr>
        <w:t>only a minor contributor</w:t>
      </w:r>
      <w:r w:rsidR="000F68C4">
        <w:rPr>
          <w:rFonts w:ascii="Times New Roman" w:hAnsi="Times New Roman"/>
        </w:rPr>
        <w:t xml:space="preserve"> (~1%) to the impact flux at</w:t>
      </w:r>
      <w:r w:rsidR="00461DC0">
        <w:rPr>
          <w:rFonts w:ascii="Times New Roman" w:hAnsi="Times New Roman"/>
        </w:rPr>
        <w:t xml:space="preserve"> the present day (</w:t>
      </w:r>
      <w:r w:rsidR="002C73AF">
        <w:rPr>
          <w:rFonts w:ascii="Times New Roman" w:hAnsi="Times New Roman"/>
        </w:rPr>
        <w:t>as for</w:t>
      </w:r>
      <w:r w:rsidR="00461DC0">
        <w:rPr>
          <w:rFonts w:ascii="Times New Roman" w:hAnsi="Times New Roman"/>
        </w:rPr>
        <w:t xml:space="preserve"> the past 3.0 Ga</w:t>
      </w:r>
      <w:r w:rsidR="007772F7">
        <w:rPr>
          <w:rFonts w:ascii="Times New Roman" w:hAnsi="Times New Roman"/>
        </w:rPr>
        <w:t xml:space="preserve">; </w:t>
      </w:r>
      <w:r w:rsidR="00461DC0">
        <w:rPr>
          <w:rFonts w:ascii="Times New Roman" w:hAnsi="Times New Roman"/>
        </w:rPr>
        <w:t xml:space="preserve">note that the conclusions of Bottke et al. 2012 and </w:t>
      </w:r>
      <w:r w:rsidR="00461DC0" w:rsidRPr="00461DC0">
        <w:rPr>
          <w:rFonts w:ascii="Times New Roman" w:hAnsi="Times New Roman"/>
        </w:rPr>
        <w:t>Ć</w:t>
      </w:r>
      <w:r w:rsidR="00461DC0">
        <w:rPr>
          <w:rFonts w:ascii="Times New Roman" w:hAnsi="Times New Roman"/>
        </w:rPr>
        <w:t>uk 2012</w:t>
      </w:r>
      <w:r w:rsidR="00435D14">
        <w:rPr>
          <w:rFonts w:ascii="Times New Roman" w:hAnsi="Times New Roman"/>
        </w:rPr>
        <w:t xml:space="preserve"> have been significantly modified by the findings of </w:t>
      </w:r>
      <w:r w:rsidR="00435D14" w:rsidRPr="00461DC0">
        <w:rPr>
          <w:rFonts w:ascii="Times New Roman" w:hAnsi="Times New Roman"/>
        </w:rPr>
        <w:t>Ć</w:t>
      </w:r>
      <w:r w:rsidR="00435D14">
        <w:rPr>
          <w:rFonts w:ascii="Times New Roman" w:hAnsi="Times New Roman"/>
        </w:rPr>
        <w:t>uk &amp; Nesvorny 2017</w:t>
      </w:r>
      <w:r w:rsidR="00461DC0">
        <w:rPr>
          <w:rFonts w:ascii="Times New Roman" w:hAnsi="Times New Roman"/>
        </w:rPr>
        <w:t>)</w:t>
      </w:r>
      <w:r w:rsidR="00BF0AE1">
        <w:rPr>
          <w:rFonts w:ascii="Times New Roman" w:hAnsi="Times New Roman"/>
        </w:rPr>
        <w:t xml:space="preserve">. </w:t>
      </w:r>
    </w:p>
    <w:p w14:paraId="7DBB38E8" w14:textId="77777777" w:rsidR="00083A6B" w:rsidRPr="00083A6B" w:rsidRDefault="00083A6B" w:rsidP="002C73AF">
      <w:pPr>
        <w:jc w:val="both"/>
        <w:outlineLvl w:val="0"/>
        <w:rPr>
          <w:rFonts w:ascii="Times New Roman" w:hAnsi="Times New Roman"/>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3568" w14:paraId="2E1DEFE4" w14:textId="77777777" w:rsidTr="00821121">
        <w:tc>
          <w:tcPr>
            <w:tcW w:w="9576" w:type="dxa"/>
          </w:tcPr>
          <w:p w14:paraId="3C6C9F09" w14:textId="09A5785C" w:rsidR="00403568" w:rsidRDefault="00C157D4" w:rsidP="00C157D4">
            <w:pPr>
              <w:jc w:val="both"/>
              <w:rPr>
                <w:rFonts w:ascii="Times New Roman" w:hAnsi="Times New Roman"/>
              </w:rPr>
            </w:pPr>
            <w:r>
              <w:rPr>
                <w:rFonts w:ascii="Times" w:hAnsi="Times"/>
                <w:noProof/>
              </w:rPr>
              <w:t>(a)</w:t>
            </w:r>
            <w:r w:rsidR="00403568">
              <w:rPr>
                <w:rFonts w:ascii="Times New Roman" w:hAnsi="Times New Roman"/>
                <w:noProof/>
              </w:rPr>
              <w:drawing>
                <wp:inline distT="0" distB="0" distL="0" distR="0" wp14:anchorId="3C5EE951" wp14:editId="08D82B08">
                  <wp:extent cx="3108960" cy="1769715"/>
                  <wp:effectExtent l="0" t="0" r="0" b="889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651" cy="1772385"/>
                          </a:xfrm>
                          <a:prstGeom prst="rect">
                            <a:avLst/>
                          </a:prstGeom>
                          <a:noFill/>
                          <a:ln>
                            <a:noFill/>
                          </a:ln>
                        </pic:spPr>
                      </pic:pic>
                    </a:graphicData>
                  </a:graphic>
                </wp:inline>
              </w:drawing>
            </w:r>
            <w:r w:rsidR="00403568">
              <w:rPr>
                <w:rFonts w:ascii="Times" w:hAnsi="Times"/>
                <w:noProof/>
              </w:rPr>
              <w:t xml:space="preserve"> </w:t>
            </w:r>
            <w:r>
              <w:rPr>
                <w:rFonts w:ascii="Times" w:hAnsi="Times"/>
                <w:noProof/>
              </w:rPr>
              <w:t>(b)</w:t>
            </w:r>
            <w:r w:rsidR="00403568">
              <w:rPr>
                <w:rFonts w:ascii="Times" w:hAnsi="Times"/>
                <w:noProof/>
              </w:rPr>
              <w:drawing>
                <wp:inline distT="0" distB="0" distL="0" distR="0" wp14:anchorId="79B5ABB0" wp14:editId="75B5AB68">
                  <wp:extent cx="2418476" cy="1816059"/>
                  <wp:effectExtent l="0" t="0" r="0" b="0"/>
                  <wp:docPr id="3" name="Picture 3" descr="../../../Desktop/ob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bject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634" cy="1825189"/>
                          </a:xfrm>
                          <a:prstGeom prst="rect">
                            <a:avLst/>
                          </a:prstGeom>
                          <a:noFill/>
                          <a:ln>
                            <a:noFill/>
                          </a:ln>
                        </pic:spPr>
                      </pic:pic>
                    </a:graphicData>
                  </a:graphic>
                </wp:inline>
              </w:drawing>
            </w:r>
          </w:p>
        </w:tc>
      </w:tr>
      <w:tr w:rsidR="00403568" w:rsidRPr="00C157D4" w14:paraId="141D1FF0" w14:textId="77777777" w:rsidTr="00821121">
        <w:tc>
          <w:tcPr>
            <w:tcW w:w="9576" w:type="dxa"/>
          </w:tcPr>
          <w:p w14:paraId="4D88CC94" w14:textId="0C24521E" w:rsidR="00403568" w:rsidRPr="00C157D4" w:rsidRDefault="00403568" w:rsidP="00821121">
            <w:pPr>
              <w:jc w:val="both"/>
              <w:rPr>
                <w:rFonts w:ascii="Times New Roman" w:hAnsi="Times New Roman"/>
              </w:rPr>
            </w:pPr>
            <w:r w:rsidRPr="00C157D4">
              <w:rPr>
                <w:rFonts w:ascii="Times New Roman" w:hAnsi="Times New Roman"/>
                <w:b/>
              </w:rPr>
              <w:t xml:space="preserve">Fig. 4. </w:t>
            </w:r>
            <w:r w:rsidR="00C32ECB" w:rsidRPr="00C157D4">
              <w:rPr>
                <w:rFonts w:ascii="Times New Roman" w:hAnsi="Times New Roman"/>
                <w:b/>
              </w:rPr>
              <w:t>(a)</w:t>
            </w:r>
            <w:r w:rsidR="00C32ECB" w:rsidRPr="00C157D4">
              <w:rPr>
                <w:rFonts w:ascii="Times New Roman" w:hAnsi="Times New Roman"/>
              </w:rPr>
              <w:t xml:space="preserve"> </w:t>
            </w:r>
            <w:r w:rsidR="005870C8">
              <w:rPr>
                <w:rFonts w:ascii="Times New Roman" w:hAnsi="Times New Roman"/>
              </w:rPr>
              <w:t>(</w:t>
            </w:r>
            <w:r w:rsidR="00C157D4" w:rsidRPr="00C157D4">
              <w:rPr>
                <w:rFonts w:ascii="Times New Roman" w:hAnsi="Times New Roman"/>
              </w:rPr>
              <w:t>Fr</w:t>
            </w:r>
            <w:r w:rsidR="005870C8">
              <w:rPr>
                <w:rFonts w:ascii="Times New Roman" w:hAnsi="Times New Roman"/>
              </w:rPr>
              <w:t>om Le Feuvre &amp; Weiczorek, 2008).</w:t>
            </w:r>
            <w:r w:rsidR="00EC5001">
              <w:rPr>
                <w:rFonts w:ascii="Times New Roman" w:hAnsi="Times New Roman"/>
              </w:rPr>
              <w:t xml:space="preserve"> Collision-</w:t>
            </w:r>
            <w:r w:rsidR="00C157D4" w:rsidRPr="00C157D4">
              <w:rPr>
                <w:rFonts w:ascii="Times New Roman" w:hAnsi="Times New Roman"/>
              </w:rPr>
              <w:t>probabilit</w:t>
            </w:r>
            <w:r w:rsidR="00C157D4">
              <w:rPr>
                <w:rFonts w:ascii="Times New Roman" w:hAnsi="Times New Roman"/>
              </w:rPr>
              <w:t>y</w:t>
            </w:r>
            <w:r w:rsidRPr="00C157D4">
              <w:rPr>
                <w:rFonts w:ascii="Times New Roman" w:hAnsi="Times New Roman"/>
              </w:rPr>
              <w:t xml:space="preserve"> </w:t>
            </w:r>
            <w:r w:rsidR="00C32ECB" w:rsidRPr="00C157D4">
              <w:rPr>
                <w:rFonts w:ascii="Times New Roman" w:hAnsi="Times New Roman"/>
              </w:rPr>
              <w:t>heat map</w:t>
            </w:r>
            <w:r w:rsidR="00C157D4" w:rsidRPr="00C157D4">
              <w:rPr>
                <w:rFonts w:ascii="Times New Roman" w:hAnsi="Times New Roman"/>
              </w:rPr>
              <w:t xml:space="preserve"> as a function of i</w:t>
            </w:r>
            <w:r w:rsidR="00C32ECB" w:rsidRPr="00C157D4">
              <w:rPr>
                <w:rFonts w:ascii="Times New Roman" w:hAnsi="Times New Roman"/>
              </w:rPr>
              <w:t>nclination</w:t>
            </w:r>
            <w:r w:rsidR="00EC5001">
              <w:rPr>
                <w:rFonts w:ascii="Times New Roman" w:hAnsi="Times New Roman"/>
              </w:rPr>
              <w:t xml:space="preserve"> (i</w:t>
            </w:r>
            <w:r w:rsidR="00EC5001" w:rsidRPr="00EC5001">
              <w:rPr>
                <w:rFonts w:ascii="Times New Roman" w:hAnsi="Times New Roman" w:hint="eastAsia"/>
                <w:vertAlign w:val="subscript"/>
              </w:rPr>
              <w:t>∞</w:t>
            </w:r>
            <w:r w:rsidR="00EC5001">
              <w:rPr>
                <w:rFonts w:ascii="Times New Roman" w:hAnsi="Times New Roman"/>
              </w:rPr>
              <w:t>)</w:t>
            </w:r>
            <w:r w:rsidR="00C32ECB" w:rsidRPr="00C157D4">
              <w:rPr>
                <w:rFonts w:ascii="Times New Roman" w:hAnsi="Times New Roman"/>
              </w:rPr>
              <w:t xml:space="preserve"> </w:t>
            </w:r>
            <w:r w:rsidR="00C157D4" w:rsidRPr="00C157D4">
              <w:rPr>
                <w:rFonts w:ascii="Times New Roman" w:hAnsi="Times New Roman"/>
              </w:rPr>
              <w:t>and speed</w:t>
            </w:r>
            <w:r w:rsidR="00EC5001">
              <w:rPr>
                <w:rFonts w:ascii="Times New Roman" w:hAnsi="Times New Roman"/>
              </w:rPr>
              <w:t xml:space="preserve"> (u</w:t>
            </w:r>
            <w:r w:rsidR="00EC5001" w:rsidRPr="00EC5001">
              <w:rPr>
                <w:rFonts w:ascii="Times New Roman" w:hAnsi="Times New Roman" w:hint="eastAsia"/>
                <w:vertAlign w:val="subscript"/>
              </w:rPr>
              <w:t>∞</w:t>
            </w:r>
            <w:r w:rsidR="00EC5001">
              <w:rPr>
                <w:rFonts w:ascii="Times New Roman" w:hAnsi="Times New Roman"/>
              </w:rPr>
              <w:t>)</w:t>
            </w:r>
            <w:r w:rsidR="00C157D4" w:rsidRPr="00C157D4">
              <w:rPr>
                <w:rFonts w:ascii="Times New Roman" w:hAnsi="Times New Roman"/>
              </w:rPr>
              <w:t xml:space="preserve"> </w:t>
            </w:r>
            <w:r w:rsidR="00EC5001">
              <w:rPr>
                <w:rFonts w:ascii="Times New Roman" w:hAnsi="Times New Roman"/>
              </w:rPr>
              <w:t>relative to the orbital</w:t>
            </w:r>
            <w:r w:rsidR="00C32ECB" w:rsidRPr="00C157D4">
              <w:rPr>
                <w:rFonts w:ascii="Times New Roman" w:hAnsi="Times New Roman"/>
              </w:rPr>
              <w:t xml:space="preserve"> plane of Mars</w:t>
            </w:r>
            <w:r w:rsidR="00C157D4" w:rsidRPr="00C157D4">
              <w:rPr>
                <w:rFonts w:ascii="Times New Roman" w:hAnsi="Times New Roman"/>
              </w:rPr>
              <w:t xml:space="preserve"> (neither corrected for gravity focusing)</w:t>
            </w:r>
            <w:r w:rsidR="00C32ECB" w:rsidRPr="00C157D4">
              <w:rPr>
                <w:rFonts w:ascii="Times New Roman" w:hAnsi="Times New Roman"/>
              </w:rPr>
              <w:t xml:space="preserve">. </w:t>
            </w:r>
            <w:r w:rsidR="00EC5001">
              <w:rPr>
                <w:rFonts w:ascii="Times New Roman" w:hAnsi="Times New Roman"/>
              </w:rPr>
              <w:t>H</w:t>
            </w:r>
            <w:r w:rsidR="00C32ECB" w:rsidRPr="00C157D4">
              <w:rPr>
                <w:rFonts w:ascii="Times New Roman" w:hAnsi="Times New Roman"/>
              </w:rPr>
              <w:t xml:space="preserve">igh-energy impactors </w:t>
            </w:r>
            <w:r w:rsidR="00EC5001">
              <w:rPr>
                <w:rFonts w:ascii="Times New Roman" w:hAnsi="Times New Roman"/>
              </w:rPr>
              <w:t>approach</w:t>
            </w:r>
            <w:r w:rsidR="00C32ECB" w:rsidRPr="00C157D4">
              <w:rPr>
                <w:rFonts w:ascii="Times New Roman" w:hAnsi="Times New Roman"/>
              </w:rPr>
              <w:t xml:space="preserve"> Mars</w:t>
            </w:r>
            <w:r w:rsidR="00C157D4">
              <w:rPr>
                <w:rFonts w:ascii="Times New Roman" w:hAnsi="Times New Roman"/>
              </w:rPr>
              <w:t xml:space="preserve"> from high</w:t>
            </w:r>
            <w:r w:rsidR="00821121">
              <w:rPr>
                <w:rFonts w:ascii="Times New Roman" w:hAnsi="Times New Roman"/>
              </w:rPr>
              <w:t xml:space="preserve"> ecliptic</w:t>
            </w:r>
            <w:r w:rsidR="00C157D4">
              <w:rPr>
                <w:rFonts w:ascii="Times New Roman" w:hAnsi="Times New Roman"/>
              </w:rPr>
              <w:t xml:space="preserve"> latitudes</w:t>
            </w:r>
            <w:r w:rsidR="00C32ECB" w:rsidRPr="00C157D4">
              <w:rPr>
                <w:rFonts w:ascii="Times New Roman" w:hAnsi="Times New Roman"/>
              </w:rPr>
              <w:t>,</w:t>
            </w:r>
            <w:r w:rsidR="00EC5001">
              <w:rPr>
                <w:rFonts w:ascii="Times New Roman" w:hAnsi="Times New Roman"/>
              </w:rPr>
              <w:t xml:space="preserve"> lower-energy impactors approach Mars at</w:t>
            </w:r>
            <w:r w:rsidR="00C32ECB" w:rsidRPr="00C157D4">
              <w:rPr>
                <w:rFonts w:ascii="Times New Roman" w:hAnsi="Times New Roman"/>
              </w:rPr>
              <w:t xml:space="preserve"> moderate inclinations.</w:t>
            </w:r>
            <w:r w:rsidR="00C157D4">
              <w:rPr>
                <w:rFonts w:ascii="Times New Roman" w:hAnsi="Times New Roman"/>
              </w:rPr>
              <w:t xml:space="preserve"> </w:t>
            </w:r>
            <w:r w:rsidR="00EC5001">
              <w:rPr>
                <w:rFonts w:ascii="Times New Roman" w:hAnsi="Times New Roman"/>
              </w:rPr>
              <w:t>As</w:t>
            </w:r>
            <w:r w:rsidR="00C157D4">
              <w:rPr>
                <w:rFonts w:ascii="Times New Roman" w:hAnsi="Times New Roman"/>
              </w:rPr>
              <w:t xml:space="preserve"> Mars’ obliquity is currently low, most craters</w:t>
            </w:r>
            <w:r w:rsidR="00EC5001">
              <w:rPr>
                <w:rFonts w:ascii="Times New Roman" w:hAnsi="Times New Roman"/>
              </w:rPr>
              <w:t xml:space="preserve"> above a given size</w:t>
            </w:r>
            <w:r w:rsidR="00C157D4">
              <w:rPr>
                <w:rFonts w:ascii="Times New Roman" w:hAnsi="Times New Roman"/>
              </w:rPr>
              <w:t xml:space="preserve"> on Mars today </w:t>
            </w:r>
            <w:r w:rsidR="00EC5001">
              <w:rPr>
                <w:rFonts w:ascii="Times New Roman" w:hAnsi="Times New Roman"/>
              </w:rPr>
              <w:t xml:space="preserve">are formed by bolides approaching from </w:t>
            </w:r>
            <w:r w:rsidR="00821121">
              <w:rPr>
                <w:rFonts w:ascii="Times New Roman" w:hAnsi="Times New Roman"/>
              </w:rPr>
              <w:t>high geographic latitudes</w:t>
            </w:r>
            <w:r w:rsidR="00C157D4">
              <w:rPr>
                <w:rFonts w:ascii="Times New Roman" w:hAnsi="Times New Roman"/>
              </w:rPr>
              <w:t>.</w:t>
            </w:r>
            <w:r w:rsidR="00C32ECB" w:rsidRPr="00C157D4">
              <w:rPr>
                <w:rFonts w:ascii="Times New Roman" w:hAnsi="Times New Roman"/>
              </w:rPr>
              <w:t xml:space="preserve"> </w:t>
            </w:r>
            <w:r w:rsidR="00C157D4" w:rsidRPr="00C157D4">
              <w:rPr>
                <w:rFonts w:ascii="Times New Roman" w:hAnsi="Times New Roman"/>
                <w:b/>
              </w:rPr>
              <w:t>(b)</w:t>
            </w:r>
            <w:r w:rsidR="00C157D4">
              <w:rPr>
                <w:rFonts w:ascii="Times New Roman" w:hAnsi="Times New Roman"/>
                <w:b/>
              </w:rPr>
              <w:t xml:space="preserve"> </w:t>
            </w:r>
            <w:r w:rsidR="005870C8">
              <w:rPr>
                <w:rFonts w:ascii="Times New Roman" w:hAnsi="Times New Roman"/>
              </w:rPr>
              <w:t>(From Holo et al., in review)</w:t>
            </w:r>
            <w:r w:rsidR="00C157D4">
              <w:rPr>
                <w:rFonts w:ascii="Times New Roman" w:hAnsi="Times New Roman"/>
              </w:rPr>
              <w:t xml:space="preserve">. </w:t>
            </w:r>
            <w:r w:rsidR="00821121">
              <w:rPr>
                <w:rFonts w:ascii="Times" w:hAnsi="Times"/>
                <w:color w:val="000000"/>
              </w:rPr>
              <w:t>O</w:t>
            </w:r>
            <w:r w:rsidRPr="00C157D4">
              <w:rPr>
                <w:rFonts w:ascii="Times" w:hAnsi="Times"/>
                <w:color w:val="000000"/>
              </w:rPr>
              <w:t>rbital inc</w:t>
            </w:r>
            <w:r w:rsidR="00821121">
              <w:rPr>
                <w:rFonts w:ascii="Times" w:hAnsi="Times"/>
                <w:color w:val="000000"/>
              </w:rPr>
              <w:t>lination vs. semi-major axis for Mars-</w:t>
            </w:r>
            <w:r w:rsidRPr="00C157D4">
              <w:rPr>
                <w:rFonts w:ascii="Times" w:hAnsi="Times"/>
                <w:color w:val="000000"/>
              </w:rPr>
              <w:t xml:space="preserve">crossing objects </w:t>
            </w:r>
            <w:r w:rsidR="00821121">
              <w:rPr>
                <w:rFonts w:ascii="Times" w:hAnsi="Times"/>
                <w:color w:val="000000"/>
              </w:rPr>
              <w:t xml:space="preserve">(from </w:t>
            </w:r>
            <w:r w:rsidR="00821121" w:rsidRPr="00821121">
              <w:rPr>
                <w:rFonts w:ascii="Times" w:hAnsi="Times"/>
                <w:color w:val="000000"/>
              </w:rPr>
              <w:t>https://www.minorplanetcenter.net/iau/MPCORB/MPCORB.DAT</w:t>
            </w:r>
            <w:r w:rsidR="00821121">
              <w:rPr>
                <w:rFonts w:ascii="Times" w:hAnsi="Times"/>
                <w:color w:val="000000"/>
              </w:rPr>
              <w:t xml:space="preserve">). For </w:t>
            </w:r>
            <w:r w:rsidRPr="00C157D4">
              <w:rPr>
                <w:rFonts w:ascii="Times" w:hAnsi="Times"/>
                <w:color w:val="000000"/>
              </w:rPr>
              <w:t xml:space="preserve">absolute magnitude </w:t>
            </w:r>
            <w:r w:rsidR="00C157D4" w:rsidRPr="00C157D4">
              <w:rPr>
                <w:rFonts w:ascii="Times" w:hAnsi="Times"/>
                <w:i/>
                <w:color w:val="000000"/>
              </w:rPr>
              <w:t>H</w:t>
            </w:r>
            <w:r w:rsidR="00C157D4">
              <w:rPr>
                <w:rFonts w:ascii="Times" w:hAnsi="Times"/>
                <w:color w:val="000000"/>
              </w:rPr>
              <w:t xml:space="preserve"> </w:t>
            </w:r>
            <w:r w:rsidRPr="00C157D4">
              <w:rPr>
                <w:rFonts w:ascii="Times" w:hAnsi="Times"/>
                <w:color w:val="000000"/>
              </w:rPr>
              <w:t xml:space="preserve">&lt; 16, </w:t>
            </w:r>
            <w:r w:rsidR="00821121" w:rsidRPr="00821121">
              <w:rPr>
                <w:rFonts w:ascii="Times" w:hAnsi="Times"/>
                <w:i/>
                <w:color w:val="000000"/>
              </w:rPr>
              <w:t>n</w:t>
            </w:r>
            <w:r w:rsidR="00821121">
              <w:rPr>
                <w:rFonts w:ascii="Times" w:hAnsi="Times"/>
                <w:color w:val="000000"/>
              </w:rPr>
              <w:t xml:space="preserve"> = </w:t>
            </w:r>
            <w:r w:rsidRPr="00C157D4">
              <w:rPr>
                <w:rFonts w:ascii="Times" w:hAnsi="Times"/>
                <w:color w:val="000000"/>
              </w:rPr>
              <w:t>3282</w:t>
            </w:r>
            <w:r w:rsidR="00821121">
              <w:rPr>
                <w:rFonts w:ascii="Times" w:hAnsi="Times"/>
                <w:color w:val="000000"/>
              </w:rPr>
              <w:t>.</w:t>
            </w:r>
          </w:p>
        </w:tc>
      </w:tr>
    </w:tbl>
    <w:tbl>
      <w:tblPr>
        <w:tblStyle w:val="TableGrid"/>
        <w:tblpPr w:leftFromText="180" w:rightFromText="180" w:vertAnchor="text" w:horzAnchor="page" w:tblpX="4073" w:tblpY="58"/>
        <w:tblOverlap w:val="never"/>
        <w:tblW w:w="0" w:type="auto"/>
        <w:tblBorders>
          <w:insideH w:val="none" w:sz="0" w:space="0" w:color="auto"/>
          <w:insideV w:val="none" w:sz="0" w:space="0" w:color="auto"/>
        </w:tblBorders>
        <w:tblLook w:val="04A0" w:firstRow="1" w:lastRow="0" w:firstColumn="1" w:lastColumn="0" w:noHBand="0" w:noVBand="1"/>
      </w:tblPr>
      <w:tblGrid>
        <w:gridCol w:w="6816"/>
      </w:tblGrid>
      <w:tr w:rsidR="00403568" w:rsidRPr="001629CD" w14:paraId="3E787B97" w14:textId="77777777" w:rsidTr="00821121">
        <w:tc>
          <w:tcPr>
            <w:tcW w:w="6816" w:type="dxa"/>
          </w:tcPr>
          <w:p w14:paraId="759A6097" w14:textId="77777777" w:rsidR="00403568" w:rsidRPr="001629CD" w:rsidRDefault="00403568" w:rsidP="00F26C64">
            <w:pPr>
              <w:jc w:val="both"/>
              <w:rPr>
                <w:rFonts w:ascii="Times" w:hAnsi="Times"/>
                <w:noProof/>
                <w:color w:val="000000"/>
              </w:rPr>
            </w:pPr>
            <w:r w:rsidRPr="001629CD">
              <w:rPr>
                <w:rFonts w:ascii="Times" w:hAnsi="Times"/>
                <w:noProof/>
                <w:color w:val="000000"/>
              </w:rPr>
              <w:drawing>
                <wp:inline distT="0" distB="0" distL="0" distR="0" wp14:anchorId="32826DE0" wp14:editId="21DA09FD">
                  <wp:extent cx="4159054" cy="2751151"/>
                  <wp:effectExtent l="0" t="0" r="6985" b="0"/>
                  <wp:docPr id="2" name="Picture 4" descr="Description: ../../../Desktop/Screen%20Shot%202017-08-10%20at%2011.13.11%20A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ktop/Screen%20Shot%202017-08-10%20at%2011.13.11%20AM.p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611" cy="2752181"/>
                          </a:xfrm>
                          <a:prstGeom prst="rect">
                            <a:avLst/>
                          </a:prstGeom>
                          <a:noFill/>
                          <a:ln>
                            <a:noFill/>
                          </a:ln>
                        </pic:spPr>
                      </pic:pic>
                    </a:graphicData>
                  </a:graphic>
                </wp:inline>
              </w:drawing>
            </w:r>
          </w:p>
        </w:tc>
      </w:tr>
      <w:tr w:rsidR="00403568" w:rsidRPr="001629CD" w14:paraId="7CDC825F" w14:textId="77777777" w:rsidTr="00821121">
        <w:trPr>
          <w:trHeight w:val="396"/>
        </w:trPr>
        <w:tc>
          <w:tcPr>
            <w:tcW w:w="6816" w:type="dxa"/>
          </w:tcPr>
          <w:p w14:paraId="2F2A17B7" w14:textId="77777777" w:rsidR="00403568" w:rsidRPr="001629CD" w:rsidRDefault="00403568" w:rsidP="00F26C64">
            <w:pPr>
              <w:spacing w:line="480" w:lineRule="auto"/>
              <w:outlineLvl w:val="0"/>
              <w:rPr>
                <w:sz w:val="22"/>
                <w:szCs w:val="22"/>
              </w:rPr>
            </w:pPr>
            <w:r>
              <w:rPr>
                <w:b/>
                <w:sz w:val="22"/>
                <w:szCs w:val="22"/>
              </w:rPr>
              <w:t>Fig.</w:t>
            </w:r>
            <w:r w:rsidRPr="001629CD">
              <w:rPr>
                <w:b/>
                <w:sz w:val="22"/>
                <w:szCs w:val="22"/>
              </w:rPr>
              <w:t xml:space="preserve"> 5. </w:t>
            </w:r>
            <w:r w:rsidRPr="001629CD">
              <w:rPr>
                <w:sz w:val="22"/>
                <w:szCs w:val="22"/>
              </w:rPr>
              <w:t>Schematic illustrating the geometry of the impact model</w:t>
            </w:r>
            <w:r>
              <w:rPr>
                <w:sz w:val="22"/>
                <w:szCs w:val="22"/>
              </w:rPr>
              <w:t>.</w:t>
            </w:r>
          </w:p>
        </w:tc>
      </w:tr>
    </w:tbl>
    <w:p w14:paraId="4742263F" w14:textId="04353559" w:rsidR="002C73AF" w:rsidRDefault="002C73AF" w:rsidP="00F12099">
      <w:pPr>
        <w:jc w:val="both"/>
        <w:rPr>
          <w:rFonts w:ascii="Times New Roman" w:hAnsi="Times New Roman"/>
        </w:rPr>
      </w:pPr>
      <w:r>
        <w:rPr>
          <w:rFonts w:ascii="Times New Roman" w:hAnsi="Times New Roman"/>
        </w:rPr>
        <w:t>None of this works unless the orientations of present-day craters faithfully preserve impact condi</w:t>
      </w:r>
      <w:r w:rsidR="000F68C4">
        <w:rPr>
          <w:rFonts w:ascii="Times New Roman" w:hAnsi="Times New Roman"/>
        </w:rPr>
        <w:t xml:space="preserve">tions. Remarkably, Noachian-terrain Mars craters (&gt;80% of which formed in the Noachian) </w:t>
      </w:r>
      <w:r>
        <w:rPr>
          <w:rFonts w:ascii="Times New Roman" w:hAnsi="Times New Roman"/>
        </w:rPr>
        <w:t>show the same ellipticity histogram as fresh Mars craters</w:t>
      </w:r>
      <w:r w:rsidR="00180E75">
        <w:rPr>
          <w:rFonts w:ascii="Times New Roman" w:hAnsi="Times New Roman"/>
        </w:rPr>
        <w:t xml:space="preserve"> (Fig. 6)</w:t>
      </w:r>
      <w:r>
        <w:rPr>
          <w:rFonts w:ascii="Times New Roman" w:hAnsi="Times New Roman"/>
        </w:rPr>
        <w:t xml:space="preserve">. This </w:t>
      </w:r>
      <w:r w:rsidR="00841142">
        <w:rPr>
          <w:rFonts w:ascii="Times New Roman" w:hAnsi="Times New Roman"/>
        </w:rPr>
        <w:t>strongly suggests</w:t>
      </w:r>
      <w:r>
        <w:rPr>
          <w:rFonts w:ascii="Times New Roman" w:hAnsi="Times New Roman"/>
        </w:rPr>
        <w:t xml:space="preserve"> that post-impact modification has not affected the orientations, because anisotropic post-impact modification could only increase the fraction of craters at a given ellipticity</w:t>
      </w:r>
      <w:r w:rsidR="00180E75">
        <w:rPr>
          <w:rFonts w:ascii="Times New Roman" w:hAnsi="Times New Roman"/>
        </w:rPr>
        <w:t xml:space="preserve"> (Fig. 6)</w:t>
      </w:r>
      <w:r>
        <w:rPr>
          <w:rFonts w:ascii="Times New Roman" w:hAnsi="Times New Roman"/>
        </w:rPr>
        <w:t>.</w:t>
      </w:r>
      <w:r w:rsidR="002D6A2A">
        <w:rPr>
          <w:rFonts w:ascii="Times New Roman" w:hAnsi="Times New Roman"/>
        </w:rPr>
        <w:t xml:space="preserve"> </w:t>
      </w:r>
      <w:r w:rsidR="0064540A">
        <w:rPr>
          <w:rFonts w:ascii="Times New Roman" w:hAnsi="Times New Roman"/>
        </w:rPr>
        <w:t xml:space="preserve">Although glacial </w:t>
      </w:r>
      <w:r w:rsidR="0064540A" w:rsidRPr="00821121">
        <w:rPr>
          <w:rFonts w:ascii="Times New Roman" w:hAnsi="Times New Roman"/>
          <w:i/>
        </w:rPr>
        <w:t>deposits</w:t>
      </w:r>
      <w:r w:rsidR="0064540A">
        <w:rPr>
          <w:rFonts w:ascii="Times New Roman" w:hAnsi="Times New Roman"/>
        </w:rPr>
        <w:t xml:space="preserve"> within craters</w:t>
      </w:r>
      <w:r w:rsidR="002D6A2A">
        <w:rPr>
          <w:rFonts w:ascii="Times New Roman" w:hAnsi="Times New Roman"/>
        </w:rPr>
        <w:t xml:space="preserve"> at high latitude </w:t>
      </w:r>
      <w:r w:rsidR="0064540A">
        <w:rPr>
          <w:rFonts w:ascii="Times New Roman" w:hAnsi="Times New Roman"/>
        </w:rPr>
        <w:t xml:space="preserve">are asymmetric, this </w:t>
      </w:r>
      <w:r w:rsidR="002D6A2A">
        <w:rPr>
          <w:rFonts w:ascii="Times New Roman" w:hAnsi="Times New Roman"/>
        </w:rPr>
        <w:t xml:space="preserve">has little effect on rim asymmetry (Conway </w:t>
      </w:r>
      <w:r w:rsidR="0064540A">
        <w:rPr>
          <w:rFonts w:ascii="Times New Roman" w:hAnsi="Times New Roman"/>
        </w:rPr>
        <w:t>&amp; Mangold 2013).</w:t>
      </w:r>
      <w:r w:rsidR="002D6A2A">
        <w:rPr>
          <w:rFonts w:ascii="Times New Roman" w:hAnsi="Times New Roman"/>
        </w:rPr>
        <w:t xml:space="preserve"> </w:t>
      </w:r>
      <w:r w:rsidR="0064540A">
        <w:rPr>
          <w:rFonts w:ascii="Times New Roman" w:hAnsi="Times New Roman"/>
        </w:rPr>
        <w:t>I</w:t>
      </w:r>
      <w:r w:rsidR="002D6A2A">
        <w:rPr>
          <w:rFonts w:ascii="Times New Roman" w:hAnsi="Times New Roman"/>
        </w:rPr>
        <w:t>ndeed</w:t>
      </w:r>
      <w:r w:rsidR="0064540A">
        <w:rPr>
          <w:rFonts w:ascii="Times New Roman" w:hAnsi="Times New Roman"/>
        </w:rPr>
        <w:t>,</w:t>
      </w:r>
      <w:r w:rsidR="002D6A2A">
        <w:rPr>
          <w:rFonts w:ascii="Times New Roman" w:hAnsi="Times New Roman"/>
        </w:rPr>
        <w:t xml:space="preserve"> the ellipticity histograms are very similar as a function of latitude (in contrast to the orientation histograms, which </w:t>
      </w:r>
      <w:r w:rsidR="00821121">
        <w:rPr>
          <w:rFonts w:ascii="Times New Roman" w:hAnsi="Times New Roman"/>
        </w:rPr>
        <w:t>vary systematically with</w:t>
      </w:r>
      <w:r w:rsidR="002D6A2A">
        <w:rPr>
          <w:rFonts w:ascii="Times New Roman" w:hAnsi="Times New Roman"/>
        </w:rPr>
        <w:t xml:space="preserve"> latitude).</w:t>
      </w:r>
      <w:r w:rsidR="00180E75">
        <w:rPr>
          <w:rFonts w:ascii="Times New Roman" w:hAnsi="Times New Roman"/>
        </w:rPr>
        <w:t xml:space="preserve"> Therefore, present-day crater orientations are a good proxy for impact conditions.</w:t>
      </w:r>
    </w:p>
    <w:p w14:paraId="46BC73ED" w14:textId="77777777" w:rsidR="00C32EA2" w:rsidRPr="00C32EA2" w:rsidRDefault="00C32EA2" w:rsidP="00F12099">
      <w:pPr>
        <w:jc w:val="both"/>
        <w:rPr>
          <w:rFonts w:ascii="Times New Roman" w:hAnsi="Times New Roman"/>
          <w:sz w:val="12"/>
          <w:szCs w:val="12"/>
        </w:rPr>
      </w:pPr>
    </w:p>
    <w:p w14:paraId="1FC890C8" w14:textId="734048F6" w:rsidR="002C73AF" w:rsidRPr="002105E1" w:rsidRDefault="002C73AF" w:rsidP="002C73AF">
      <w:pPr>
        <w:jc w:val="both"/>
        <w:rPr>
          <w:rFonts w:ascii="Times New Roman" w:hAnsi="Times New Roman"/>
        </w:rPr>
      </w:pPr>
      <w:r>
        <w:rPr>
          <w:rFonts w:ascii="Times New Roman" w:hAnsi="Times New Roman"/>
        </w:rPr>
        <w:t xml:space="preserve">Some early studies proposed that some elliptical craters on Mars resulted from inspiralling Mars-orbiting satellites and rings (Schultz &amp; Lutz-Garihan 1982, Arkani-Hamed 2005). These early hypotheses, which predate the availability of large crater databases (Robbins &amp; Hynek 2012), all predict </w:t>
      </w:r>
      <w:r w:rsidR="00821121">
        <w:rPr>
          <w:rFonts w:ascii="Times New Roman" w:hAnsi="Times New Roman"/>
        </w:rPr>
        <w:t>one or more bands of</w:t>
      </w:r>
      <w:r>
        <w:rPr>
          <w:rFonts w:ascii="Times New Roman" w:hAnsi="Times New Roman"/>
        </w:rPr>
        <w:t xml:space="preserve"> elliptical </w:t>
      </w:r>
      <w:r w:rsidR="00821121">
        <w:rPr>
          <w:rFonts w:ascii="Times New Roman" w:hAnsi="Times New Roman"/>
        </w:rPr>
        <w:t>craters that are</w:t>
      </w:r>
      <w:r>
        <w:rPr>
          <w:rFonts w:ascii="Times New Roman" w:hAnsi="Times New Roman"/>
        </w:rPr>
        <w:t xml:space="preserve"> t</w:t>
      </w:r>
      <w:r w:rsidR="00821121">
        <w:rPr>
          <w:rFonts w:ascii="Times New Roman" w:hAnsi="Times New Roman"/>
        </w:rPr>
        <w:t>ightly-collimated in (i) space,</w:t>
      </w:r>
      <w:r>
        <w:rPr>
          <w:rFonts w:ascii="Times New Roman" w:hAnsi="Times New Roman"/>
        </w:rPr>
        <w:t xml:space="preserve"> (ii) ori</w:t>
      </w:r>
      <w:r w:rsidR="00821121">
        <w:rPr>
          <w:rFonts w:ascii="Times New Roman" w:hAnsi="Times New Roman"/>
        </w:rPr>
        <w:t>entation, and (iii) ellipticity. These</w:t>
      </w:r>
      <w:r>
        <w:rPr>
          <w:rFonts w:ascii="Times New Roman" w:hAnsi="Times New Roman"/>
        </w:rPr>
        <w:t xml:space="preserve"> should be (respectively) (i) a great circle, (ii) E-W after TPW co</w:t>
      </w:r>
      <w:r w:rsidR="000F68C4">
        <w:rPr>
          <w:rFonts w:ascii="Times New Roman" w:hAnsi="Times New Roman"/>
        </w:rPr>
        <w:t>rrection, and (iii) high and</w:t>
      </w:r>
      <w:r>
        <w:rPr>
          <w:rFonts w:ascii="Times New Roman" w:hAnsi="Times New Roman"/>
        </w:rPr>
        <w:t xml:space="preserve"> distinct from the background </w:t>
      </w:r>
      <w:r w:rsidR="00821121">
        <w:rPr>
          <w:rFonts w:ascii="Times New Roman" w:hAnsi="Times New Roman"/>
        </w:rPr>
        <w:t>flux of circumsolar impactors</w:t>
      </w:r>
      <w:r>
        <w:rPr>
          <w:rFonts w:ascii="Times New Roman" w:hAnsi="Times New Roman"/>
        </w:rPr>
        <w:t xml:space="preserve">. These predicted collimations </w:t>
      </w:r>
      <w:r w:rsidR="00821121">
        <w:rPr>
          <w:rFonts w:ascii="Times New Roman" w:hAnsi="Times New Roman"/>
        </w:rPr>
        <w:t>have not been observed by us in the</w:t>
      </w:r>
      <w:r>
        <w:rPr>
          <w:rFonts w:ascii="Times New Roman" w:hAnsi="Times New Roman"/>
        </w:rPr>
        <w:t xml:space="preserve"> database of Robbins &amp; Hynek (2012). </w:t>
      </w:r>
      <w:r w:rsidR="00941E19">
        <w:rPr>
          <w:rFonts w:ascii="Times New Roman" w:hAnsi="Times New Roman"/>
        </w:rPr>
        <w:t xml:space="preserve">Moreover, there is no trend to a greater frequency of higher ellipticity craters at lower latitudes (as might be expected for areocentric impactors with modest TPW). </w:t>
      </w:r>
      <w:r>
        <w:rPr>
          <w:rFonts w:ascii="Times New Roman" w:hAnsi="Times New Roman"/>
        </w:rPr>
        <w:t xml:space="preserve">Moreover, theory predicts that inspiralling moons </w:t>
      </w:r>
      <w:r w:rsidR="00180E75">
        <w:rPr>
          <w:rFonts w:ascii="Times New Roman" w:hAnsi="Times New Roman"/>
        </w:rPr>
        <w:t>are tidally shredded and yield</w:t>
      </w:r>
      <w:r>
        <w:rPr>
          <w:rFonts w:ascii="Times New Roman" w:hAnsi="Times New Roman"/>
        </w:rPr>
        <w:t xml:space="preserve"> a ridge</w:t>
      </w:r>
      <w:r w:rsidR="00841142">
        <w:rPr>
          <w:rFonts w:ascii="Times New Roman" w:hAnsi="Times New Roman"/>
        </w:rPr>
        <w:t>,</w:t>
      </w:r>
      <w:r>
        <w:rPr>
          <w:rFonts w:ascii="Times New Roman" w:hAnsi="Times New Roman"/>
        </w:rPr>
        <w:t xml:space="preserve"> not craters (Dombard et al. 2012</w:t>
      </w:r>
      <w:r w:rsidR="00841142">
        <w:rPr>
          <w:rFonts w:ascii="Times New Roman" w:hAnsi="Times New Roman"/>
        </w:rPr>
        <w:t>,</w:t>
      </w:r>
      <w:r>
        <w:rPr>
          <w:rFonts w:ascii="Times New Roman" w:hAnsi="Times New Roman"/>
        </w:rPr>
        <w:t xml:space="preserve"> </w:t>
      </w:r>
      <w:r w:rsidR="00DE48CE">
        <w:rPr>
          <w:rFonts w:ascii="Times New Roman" w:hAnsi="Times New Roman"/>
        </w:rPr>
        <w:t>Black &amp; Mittal 2015</w:t>
      </w:r>
      <w:r w:rsidR="00841142">
        <w:rPr>
          <w:rFonts w:ascii="Times New Roman" w:hAnsi="Times New Roman"/>
        </w:rPr>
        <w:t xml:space="preserve">, </w:t>
      </w:r>
      <w:r w:rsidRPr="002105E1">
        <w:rPr>
          <w:rFonts w:ascii="Times New Roman" w:hAnsi="Times New Roman"/>
        </w:rPr>
        <w:t>Hesselbrock &amp; Minton 2017</w:t>
      </w:r>
      <w:r w:rsidR="00DE48CE">
        <w:rPr>
          <w:rFonts w:ascii="Times New Roman" w:hAnsi="Times New Roman"/>
        </w:rPr>
        <w:t>, Fan &amp; Kite 2018</w:t>
      </w:r>
      <w:r w:rsidR="00180E75">
        <w:rPr>
          <w:rFonts w:ascii="Times New Roman" w:hAnsi="Times New Roman"/>
        </w:rPr>
        <w:t>). For these three reasons</w:t>
      </w:r>
      <w:r w:rsidRPr="002105E1">
        <w:rPr>
          <w:rFonts w:ascii="Times New Roman" w:hAnsi="Times New Roman"/>
        </w:rPr>
        <w:t xml:space="preserve">, we </w:t>
      </w:r>
      <w:r w:rsidR="00DE48CE">
        <w:rPr>
          <w:rFonts w:ascii="Times New Roman" w:hAnsi="Times New Roman"/>
        </w:rPr>
        <w:t>do not think that</w:t>
      </w:r>
      <w:r w:rsidRPr="002105E1">
        <w:rPr>
          <w:rFonts w:ascii="Times New Roman" w:hAnsi="Times New Roman"/>
        </w:rPr>
        <w:t xml:space="preserve"> </w:t>
      </w:r>
      <w:r w:rsidR="003D18DD">
        <w:rPr>
          <w:rFonts w:ascii="Times New Roman" w:hAnsi="Times New Roman"/>
        </w:rPr>
        <w:t xml:space="preserve">inspiralling </w:t>
      </w:r>
      <w:r w:rsidRPr="002105E1">
        <w:rPr>
          <w:rFonts w:ascii="Times New Roman" w:hAnsi="Times New Roman"/>
        </w:rPr>
        <w:t>moons</w:t>
      </w:r>
      <w:r w:rsidR="003D18DD">
        <w:rPr>
          <w:rFonts w:ascii="Times New Roman" w:hAnsi="Times New Roman"/>
        </w:rPr>
        <w:t>, if any existed, were a</w:t>
      </w:r>
      <w:r w:rsidR="00DE48CE">
        <w:rPr>
          <w:rFonts w:ascii="Times New Roman" w:hAnsi="Times New Roman"/>
        </w:rPr>
        <w:t xml:space="preserve"> major contributor to the elliptical-crater orientation anisotropies on Mars</w:t>
      </w:r>
      <w:r w:rsidRPr="002105E1">
        <w:rPr>
          <w:rFonts w:ascii="Times New Roman" w:hAnsi="Times New Roman"/>
        </w:rPr>
        <w:t xml:space="preserve">. However, </w:t>
      </w:r>
      <w:r w:rsidR="00E751C4">
        <w:rPr>
          <w:rFonts w:ascii="Times New Roman" w:hAnsi="Times New Roman"/>
        </w:rPr>
        <w:t>if we are wrong and</w:t>
      </w:r>
      <w:r w:rsidRPr="002105E1">
        <w:rPr>
          <w:rFonts w:ascii="Times New Roman" w:hAnsi="Times New Roman"/>
        </w:rPr>
        <w:t xml:space="preserve"> moon-inspiral did</w:t>
      </w:r>
      <w:r w:rsidR="003D18DD">
        <w:rPr>
          <w:rFonts w:ascii="Times New Roman" w:hAnsi="Times New Roman"/>
        </w:rPr>
        <w:t xml:space="preserve"> in fact</w:t>
      </w:r>
      <w:r w:rsidRPr="002105E1">
        <w:rPr>
          <w:rFonts w:ascii="Times New Roman" w:hAnsi="Times New Roman"/>
        </w:rPr>
        <w:t xml:space="preserve"> form </w:t>
      </w:r>
      <w:r w:rsidR="00E751C4">
        <w:rPr>
          <w:rFonts w:ascii="Times New Roman" w:hAnsi="Times New Roman"/>
        </w:rPr>
        <w:t xml:space="preserve">a large fraction of the </w:t>
      </w:r>
      <w:r w:rsidRPr="002105E1">
        <w:rPr>
          <w:rFonts w:ascii="Times New Roman" w:hAnsi="Times New Roman"/>
        </w:rPr>
        <w:t>elliptical craters on Mars, then this would show up as a</w:t>
      </w:r>
      <w:r w:rsidR="00E751C4">
        <w:rPr>
          <w:rFonts w:ascii="Times New Roman" w:hAnsi="Times New Roman"/>
        </w:rPr>
        <w:t>n easy-to-diagnose</w:t>
      </w:r>
      <w:r w:rsidRPr="002105E1">
        <w:rPr>
          <w:rFonts w:ascii="Times New Roman" w:hAnsi="Times New Roman"/>
        </w:rPr>
        <w:t xml:space="preserve"> residual in our analysis.</w:t>
      </w:r>
    </w:p>
    <w:p w14:paraId="16C7FB7B" w14:textId="77777777" w:rsidR="00842D30" w:rsidRPr="00842D30" w:rsidRDefault="00842D30" w:rsidP="00842D30">
      <w:pPr>
        <w:jc w:val="both"/>
        <w:outlineLvl w:val="0"/>
        <w:rPr>
          <w:rFonts w:ascii="Times New Roman" w:hAnsi="Times New Roman"/>
          <w:sz w:val="16"/>
          <w:szCs w:val="16"/>
        </w:rPr>
      </w:pPr>
    </w:p>
    <w:p w14:paraId="05A8C5B6" w14:textId="234BE558" w:rsidR="00507D07" w:rsidRPr="00507D07" w:rsidRDefault="005C3000" w:rsidP="00507D07">
      <w:pPr>
        <w:jc w:val="both"/>
        <w:outlineLvl w:val="0"/>
        <w:rPr>
          <w:rFonts w:ascii="Times New Roman" w:hAnsi="Times New Roman"/>
          <w:b/>
        </w:rPr>
      </w:pPr>
      <w:r w:rsidRPr="002105E1">
        <w:rPr>
          <w:rFonts w:ascii="Times New Roman" w:hAnsi="Times New Roman"/>
          <w:b/>
        </w:rPr>
        <w:t xml:space="preserve">2.3.3. </w:t>
      </w:r>
      <w:r w:rsidRPr="002105E1">
        <w:rPr>
          <w:rFonts w:ascii="Times New Roman" w:hAnsi="Times New Roman"/>
          <w:b/>
          <w:i/>
        </w:rPr>
        <w:t>Preliminary work:</w:t>
      </w:r>
      <w:r w:rsidRPr="002105E1">
        <w:rPr>
          <w:rFonts w:ascii="Times New Roman" w:hAnsi="Times New Roman"/>
          <w:b/>
        </w:rPr>
        <w:t xml:space="preserve"> </w:t>
      </w:r>
      <w:r w:rsidR="00507D07" w:rsidRPr="00507D07">
        <w:rPr>
          <w:rFonts w:ascii="Times New Roman" w:hAnsi="Times New Roman"/>
          <w:b/>
        </w:rPr>
        <w:t>We have validated the data, built a flexible code base, and already retrieved a key geologic parameter using the method</w:t>
      </w:r>
      <w:r w:rsidR="00507D07">
        <w:rPr>
          <w:rFonts w:ascii="Times New Roman" w:hAnsi="Times New Roman"/>
          <w:b/>
        </w:rPr>
        <w:t>.</w:t>
      </w:r>
    </w:p>
    <w:p w14:paraId="33119CFA" w14:textId="77777777" w:rsidR="00507D07" w:rsidRPr="00E751C4" w:rsidRDefault="00507D07" w:rsidP="005C3000">
      <w:pPr>
        <w:jc w:val="both"/>
        <w:outlineLvl w:val="0"/>
        <w:rPr>
          <w:rFonts w:ascii="Times New Roman" w:hAnsi="Times New Roman"/>
          <w:b/>
          <w:sz w:val="16"/>
          <w:szCs w:val="16"/>
        </w:rPr>
      </w:pPr>
    </w:p>
    <w:p w14:paraId="6FE986A5" w14:textId="69AFE897" w:rsidR="005C3000" w:rsidRPr="00507D07" w:rsidRDefault="000E56FB" w:rsidP="005C3000">
      <w:pPr>
        <w:jc w:val="both"/>
        <w:outlineLvl w:val="0"/>
        <w:rPr>
          <w:rFonts w:ascii="Times New Roman" w:hAnsi="Times New Roman"/>
        </w:rPr>
      </w:pPr>
      <w:r w:rsidRPr="00507D07">
        <w:rPr>
          <w:rFonts w:ascii="Times New Roman" w:hAnsi="Times New Roman"/>
        </w:rPr>
        <w:t>W</w:t>
      </w:r>
      <w:r w:rsidR="000941AC" w:rsidRPr="00507D07">
        <w:rPr>
          <w:rFonts w:ascii="Times New Roman" w:hAnsi="Times New Roman"/>
        </w:rPr>
        <w:t xml:space="preserve">e have </w:t>
      </w:r>
      <w:r w:rsidR="00507D07" w:rsidRPr="00507D07">
        <w:rPr>
          <w:rFonts w:ascii="Times New Roman" w:hAnsi="Times New Roman"/>
        </w:rPr>
        <w:t>mitigated</w:t>
      </w:r>
      <w:r w:rsidR="001D11C2" w:rsidRPr="00507D07">
        <w:rPr>
          <w:rFonts w:ascii="Times New Roman" w:hAnsi="Times New Roman"/>
        </w:rPr>
        <w:t xml:space="preserve"> the risk that might be </w:t>
      </w:r>
      <w:r w:rsidR="002B1764" w:rsidRPr="00507D07">
        <w:rPr>
          <w:rFonts w:ascii="Times New Roman" w:hAnsi="Times New Roman"/>
        </w:rPr>
        <w:t>associated with</w:t>
      </w:r>
      <w:r w:rsidR="001D11C2" w:rsidRPr="00507D07">
        <w:rPr>
          <w:rFonts w:ascii="Times New Roman" w:hAnsi="Times New Roman"/>
        </w:rPr>
        <w:t xml:space="preserve"> a</w:t>
      </w:r>
      <w:r w:rsidR="002B1764" w:rsidRPr="00507D07">
        <w:rPr>
          <w:rFonts w:ascii="Times New Roman" w:hAnsi="Times New Roman"/>
        </w:rPr>
        <w:t>n</w:t>
      </w:r>
      <w:r w:rsidR="001D11C2" w:rsidRPr="00507D07">
        <w:rPr>
          <w:rFonts w:ascii="Times New Roman" w:hAnsi="Times New Roman"/>
        </w:rPr>
        <w:t xml:space="preserve"> unfamiliar method by</w:t>
      </w:r>
      <w:r w:rsidR="003D18DD">
        <w:rPr>
          <w:rFonts w:ascii="Times New Roman" w:hAnsi="Times New Roman"/>
        </w:rPr>
        <w:t xml:space="preserve"> (1)</w:t>
      </w:r>
      <w:r w:rsidR="001D11C2" w:rsidRPr="00507D07">
        <w:rPr>
          <w:rFonts w:ascii="Times New Roman" w:hAnsi="Times New Roman"/>
        </w:rPr>
        <w:t xml:space="preserve"> establishing</w:t>
      </w:r>
      <w:r w:rsidR="000941AC" w:rsidRPr="00507D07">
        <w:rPr>
          <w:rFonts w:ascii="Times New Roman" w:hAnsi="Times New Roman"/>
        </w:rPr>
        <w:t xml:space="preserve"> the validity of the </w:t>
      </w:r>
      <w:r w:rsidR="001D11C2" w:rsidRPr="00507D07">
        <w:rPr>
          <w:rFonts w:ascii="Times New Roman" w:hAnsi="Times New Roman"/>
        </w:rPr>
        <w:t>data</w:t>
      </w:r>
      <w:r w:rsidR="00507D07" w:rsidRPr="00507D07">
        <w:rPr>
          <w:rFonts w:ascii="Times New Roman" w:hAnsi="Times New Roman"/>
        </w:rPr>
        <w:t>,</w:t>
      </w:r>
      <w:r w:rsidR="003D18DD">
        <w:rPr>
          <w:rFonts w:ascii="Times New Roman" w:hAnsi="Times New Roman"/>
        </w:rPr>
        <w:t xml:space="preserve"> (2)</w:t>
      </w:r>
      <w:r w:rsidR="00507D07" w:rsidRPr="00507D07">
        <w:rPr>
          <w:rFonts w:ascii="Times New Roman" w:hAnsi="Times New Roman"/>
        </w:rPr>
        <w:t xml:space="preserve"> </w:t>
      </w:r>
      <w:r w:rsidR="00373AE8" w:rsidRPr="00507D07">
        <w:rPr>
          <w:rFonts w:ascii="Times New Roman" w:hAnsi="Times New Roman"/>
        </w:rPr>
        <w:t>establishing</w:t>
      </w:r>
      <w:r w:rsidR="001D11C2" w:rsidRPr="00507D07">
        <w:rPr>
          <w:rFonts w:ascii="Times New Roman" w:hAnsi="Times New Roman"/>
        </w:rPr>
        <w:t xml:space="preserve"> </w:t>
      </w:r>
      <w:r w:rsidR="000941AC" w:rsidRPr="00507D07">
        <w:rPr>
          <w:rFonts w:ascii="Times New Roman" w:hAnsi="Times New Roman"/>
        </w:rPr>
        <w:t xml:space="preserve">the </w:t>
      </w:r>
      <w:r w:rsidR="002105E1" w:rsidRPr="00507D07">
        <w:rPr>
          <w:rFonts w:ascii="Times New Roman" w:hAnsi="Times New Roman"/>
        </w:rPr>
        <w:t>usefulness</w:t>
      </w:r>
      <w:r w:rsidR="000941AC" w:rsidRPr="00507D07">
        <w:rPr>
          <w:rFonts w:ascii="Times New Roman" w:hAnsi="Times New Roman"/>
        </w:rPr>
        <w:t xml:space="preserve"> of the approach</w:t>
      </w:r>
      <w:r w:rsidR="00507D07" w:rsidRPr="00507D07">
        <w:rPr>
          <w:rFonts w:ascii="Times New Roman" w:hAnsi="Times New Roman"/>
        </w:rPr>
        <w:t xml:space="preserve"> through retrieving a key geologic parameter using the method</w:t>
      </w:r>
      <w:r w:rsidR="000941AC" w:rsidRPr="00507D07">
        <w:rPr>
          <w:rFonts w:ascii="Times New Roman" w:hAnsi="Times New Roman"/>
        </w:rPr>
        <w:t>, and</w:t>
      </w:r>
      <w:r w:rsidR="003D18DD">
        <w:rPr>
          <w:rFonts w:ascii="Times New Roman" w:hAnsi="Times New Roman"/>
        </w:rPr>
        <w:t xml:space="preserve"> (3)</w:t>
      </w:r>
      <w:r w:rsidR="001D11C2" w:rsidRPr="00507D07">
        <w:rPr>
          <w:rFonts w:ascii="Times New Roman" w:hAnsi="Times New Roman"/>
        </w:rPr>
        <w:t xml:space="preserve"> by</w:t>
      </w:r>
      <w:r w:rsidR="000941AC" w:rsidRPr="00507D07">
        <w:rPr>
          <w:rFonts w:ascii="Times New Roman" w:hAnsi="Times New Roman"/>
        </w:rPr>
        <w:t xml:space="preserve"> bui</w:t>
      </w:r>
      <w:r w:rsidR="001D11C2" w:rsidRPr="00507D07">
        <w:rPr>
          <w:rFonts w:ascii="Times New Roman" w:hAnsi="Times New Roman"/>
        </w:rPr>
        <w:t>lding</w:t>
      </w:r>
      <w:r w:rsidR="000941AC" w:rsidRPr="00507D07">
        <w:rPr>
          <w:rFonts w:ascii="Times New Roman" w:hAnsi="Times New Roman"/>
        </w:rPr>
        <w:t xml:space="preserve"> a code base that we can modify to invert for different geometric parameters</w:t>
      </w:r>
      <w:r w:rsidR="005C3000" w:rsidRPr="00507D07">
        <w:rPr>
          <w:rFonts w:ascii="Times New Roman" w:hAnsi="Times New Roman"/>
        </w:rPr>
        <w:t>.</w:t>
      </w:r>
    </w:p>
    <w:p w14:paraId="673824D2" w14:textId="77777777" w:rsidR="005C3000" w:rsidRPr="00E751C4" w:rsidRDefault="005C3000" w:rsidP="00F12099">
      <w:pPr>
        <w:jc w:val="both"/>
        <w:rPr>
          <w:rFonts w:ascii="Times New Roman" w:hAnsi="Times New Roman"/>
          <w:sz w:val="16"/>
          <w:szCs w:val="16"/>
        </w:rPr>
      </w:pPr>
    </w:p>
    <w:tbl>
      <w:tblPr>
        <w:tblStyle w:val="TableGrid"/>
        <w:tblpPr w:leftFromText="180" w:rightFromText="180" w:vertAnchor="text" w:horzAnchor="page" w:tblpX="6069" w:tblpYSpec="outside"/>
        <w:tblOverlap w:val="never"/>
        <w:tblW w:w="0" w:type="auto"/>
        <w:tblBorders>
          <w:insideH w:val="none" w:sz="0" w:space="0" w:color="auto"/>
          <w:insideV w:val="none" w:sz="0" w:space="0" w:color="auto"/>
        </w:tblBorders>
        <w:tblLook w:val="04A0" w:firstRow="1" w:lastRow="0" w:firstColumn="1" w:lastColumn="0" w:noHBand="0" w:noVBand="1"/>
      </w:tblPr>
      <w:tblGrid>
        <w:gridCol w:w="4968"/>
      </w:tblGrid>
      <w:tr w:rsidR="00F26C64" w14:paraId="0C844680" w14:textId="77777777" w:rsidTr="00821121">
        <w:tc>
          <w:tcPr>
            <w:tcW w:w="4968" w:type="dxa"/>
          </w:tcPr>
          <w:p w14:paraId="49779B0E" w14:textId="77777777" w:rsidR="00F26C64" w:rsidRDefault="00F26C64" w:rsidP="00F26C64">
            <w:pPr>
              <w:jc w:val="both"/>
              <w:rPr>
                <w:rFonts w:ascii="Times New Roman" w:hAnsi="Times New Roman"/>
              </w:rPr>
            </w:pPr>
            <w:r>
              <w:rPr>
                <w:rFonts w:ascii="Times New Roman" w:hAnsi="Times New Roman"/>
                <w:noProof/>
              </w:rPr>
              <w:drawing>
                <wp:inline distT="0" distB="0" distL="0" distR="0" wp14:anchorId="23C9C99A" wp14:editId="0F47CDB3">
                  <wp:extent cx="2986196" cy="2336800"/>
                  <wp:effectExtent l="0" t="0" r="1143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88" cy="2337498"/>
                          </a:xfrm>
                          <a:prstGeom prst="rect">
                            <a:avLst/>
                          </a:prstGeom>
                          <a:noFill/>
                          <a:ln>
                            <a:noFill/>
                          </a:ln>
                        </pic:spPr>
                      </pic:pic>
                    </a:graphicData>
                  </a:graphic>
                </wp:inline>
              </w:drawing>
            </w:r>
          </w:p>
        </w:tc>
      </w:tr>
      <w:tr w:rsidR="00F26C64" w14:paraId="65F28449" w14:textId="77777777" w:rsidTr="00821121">
        <w:tc>
          <w:tcPr>
            <w:tcW w:w="4968" w:type="dxa"/>
          </w:tcPr>
          <w:p w14:paraId="49914AE1" w14:textId="0C63F296" w:rsidR="00F26C64" w:rsidRPr="002C73AF" w:rsidRDefault="00F26C64" w:rsidP="00180E75">
            <w:pPr>
              <w:jc w:val="both"/>
              <w:rPr>
                <w:rFonts w:ascii="Times New Roman" w:hAnsi="Times New Roman"/>
              </w:rPr>
            </w:pPr>
            <w:r>
              <w:rPr>
                <w:rFonts w:ascii="Times New Roman" w:hAnsi="Times New Roman"/>
                <w:b/>
              </w:rPr>
              <w:t>Fig. 6</w:t>
            </w:r>
            <w:r w:rsidRPr="002C73AF">
              <w:rPr>
                <w:rFonts w:ascii="Times New Roman" w:hAnsi="Times New Roman"/>
                <w:b/>
              </w:rPr>
              <w:t>.</w:t>
            </w:r>
            <w:r w:rsidR="00180E75">
              <w:rPr>
                <w:rFonts w:ascii="Times New Roman" w:hAnsi="Times New Roman"/>
              </w:rPr>
              <w:t xml:space="preserve"> Th</w:t>
            </w:r>
            <w:r>
              <w:rPr>
                <w:rFonts w:ascii="Times New Roman" w:hAnsi="Times New Roman"/>
              </w:rPr>
              <w:t>e ellipticity histograms of fresh craters and ancient-terrain craters are the same within error</w:t>
            </w:r>
            <w:r w:rsidR="000F68C4">
              <w:rPr>
                <w:rFonts w:ascii="Times New Roman" w:hAnsi="Times New Roman"/>
              </w:rPr>
              <w:t>, which demonstrates</w:t>
            </w:r>
            <w:r w:rsidR="00180E75">
              <w:rPr>
                <w:rFonts w:ascii="Times New Roman" w:hAnsi="Times New Roman"/>
              </w:rPr>
              <w:t xml:space="preserve"> that anisotropic post-impact modification is minor (even for ancient craters)</w:t>
            </w:r>
            <w:r>
              <w:rPr>
                <w:rFonts w:ascii="Times New Roman" w:hAnsi="Times New Roman"/>
              </w:rPr>
              <w:t>. This excludes e.g. snowmelt-driven anisotropic erosion as a major contributor to N-S crater elongation.</w:t>
            </w:r>
          </w:p>
        </w:tc>
      </w:tr>
    </w:tbl>
    <w:p w14:paraId="2E339DAF" w14:textId="49D58ABD" w:rsidR="006C7A72" w:rsidRDefault="003D18DD" w:rsidP="00F12099">
      <w:pPr>
        <w:jc w:val="both"/>
        <w:rPr>
          <w:rFonts w:ascii="Times New Roman" w:hAnsi="Times New Roman"/>
        </w:rPr>
      </w:pPr>
      <w:r>
        <w:rPr>
          <w:rFonts w:ascii="Times New Roman" w:hAnsi="Times New Roman"/>
        </w:rPr>
        <w:t>Specifically</w:t>
      </w:r>
      <w:r w:rsidR="00E751C4">
        <w:rPr>
          <w:rFonts w:ascii="Times New Roman" w:hAnsi="Times New Roman"/>
        </w:rPr>
        <w:t xml:space="preserve">, </w:t>
      </w:r>
      <w:r w:rsidR="001779B4">
        <w:rPr>
          <w:rFonts w:ascii="Times New Roman" w:hAnsi="Times New Roman"/>
        </w:rPr>
        <w:t>w</w:t>
      </w:r>
      <w:r w:rsidR="005C3000" w:rsidRPr="005C3000">
        <w:rPr>
          <w:rFonts w:ascii="Times New Roman" w:hAnsi="Times New Roman"/>
        </w:rPr>
        <w:t>e developed a numerical forward model of the effect of obliquity on the orientations of elliptic craters using realistic ensembles of simulate</w:t>
      </w:r>
      <w:r w:rsidR="000E56FB">
        <w:rPr>
          <w:rFonts w:ascii="Times New Roman" w:hAnsi="Times New Roman"/>
        </w:rPr>
        <w:t>d Martian impactor orbits</w:t>
      </w:r>
      <w:r>
        <w:rPr>
          <w:rFonts w:ascii="Times New Roman" w:hAnsi="Times New Roman"/>
        </w:rPr>
        <w:t>,</w:t>
      </w:r>
      <w:r w:rsidR="000E56FB">
        <w:rPr>
          <w:rFonts w:ascii="Times New Roman" w:hAnsi="Times New Roman"/>
        </w:rPr>
        <w:t xml:space="preserve"> and ~</w:t>
      </w:r>
      <w:r w:rsidR="00180E75">
        <w:rPr>
          <w:rFonts w:ascii="Times New Roman" w:hAnsi="Times New Roman"/>
        </w:rPr>
        <w:t>3.5</w:t>
      </w:r>
      <w:r w:rsidR="005C3000" w:rsidRPr="005C3000">
        <w:rPr>
          <w:rFonts w:ascii="Times New Roman" w:hAnsi="Times New Roman"/>
        </w:rPr>
        <w:t xml:space="preserve"> Gyr-long Martian obliquity simulations</w:t>
      </w:r>
      <w:r>
        <w:rPr>
          <w:rFonts w:ascii="Times New Roman" w:hAnsi="Times New Roman"/>
        </w:rPr>
        <w:t xml:space="preserve"> (from previous work)</w:t>
      </w:r>
      <w:r w:rsidR="00E751C4">
        <w:rPr>
          <w:rFonts w:ascii="Times New Roman" w:hAnsi="Times New Roman"/>
        </w:rPr>
        <w:t xml:space="preserve"> (Kite et al. 2015)</w:t>
      </w:r>
      <w:r w:rsidR="005C3000" w:rsidRPr="005C3000">
        <w:rPr>
          <w:rFonts w:ascii="Times New Roman" w:hAnsi="Times New Roman"/>
        </w:rPr>
        <w:t>. We then used a validated version of a global database of Martian crater ellipticities and orientations (Robbins and Hynek 2012) and the ages of underlying geologic units (Tanaka et al. 2014) to invert for the true Martian obliquity history</w:t>
      </w:r>
      <w:r>
        <w:rPr>
          <w:rFonts w:ascii="Times New Roman" w:hAnsi="Times New Roman"/>
        </w:rPr>
        <w:t xml:space="preserve"> over the Late Hesperian and Amazonian</w:t>
      </w:r>
      <w:r w:rsidR="005C3000" w:rsidRPr="005C3000">
        <w:rPr>
          <w:rFonts w:ascii="Times New Roman" w:hAnsi="Times New Roman"/>
        </w:rPr>
        <w:t>.</w:t>
      </w:r>
      <w:r w:rsidR="003A7874">
        <w:rPr>
          <w:rFonts w:ascii="Times New Roman" w:hAnsi="Times New Roman"/>
        </w:rPr>
        <w:t xml:space="preserve"> </w:t>
      </w:r>
    </w:p>
    <w:p w14:paraId="2C9F547C" w14:textId="77777777" w:rsidR="00F035CD" w:rsidRPr="00E751C4" w:rsidRDefault="00F035CD" w:rsidP="00F035CD">
      <w:pPr>
        <w:jc w:val="both"/>
        <w:rPr>
          <w:rFonts w:ascii="Times New Roman" w:hAnsi="Times New Roman"/>
          <w:sz w:val="16"/>
          <w:szCs w:val="16"/>
        </w:rPr>
      </w:pPr>
    </w:p>
    <w:p w14:paraId="1C30C625" w14:textId="715E2514" w:rsidR="00180E75" w:rsidRPr="0018027E" w:rsidRDefault="00FC5B90" w:rsidP="00180E75">
      <w:pPr>
        <w:jc w:val="both"/>
        <w:rPr>
          <w:rFonts w:ascii="Times New Roman" w:hAnsi="Times New Roman"/>
        </w:rPr>
      </w:pPr>
      <w:r>
        <w:rPr>
          <w:rFonts w:ascii="Times New Roman" w:hAnsi="Times New Roman"/>
          <w:u w:val="single"/>
        </w:rPr>
        <w:t xml:space="preserve">(1) </w:t>
      </w:r>
      <w:r w:rsidR="00F07BED">
        <w:rPr>
          <w:rFonts w:ascii="Times New Roman" w:hAnsi="Times New Roman"/>
          <w:u w:val="single"/>
        </w:rPr>
        <w:t>The dataset is complete, publicly available, and independently validated:</w:t>
      </w:r>
      <w:r w:rsidR="00F035CD" w:rsidRPr="005D0007">
        <w:rPr>
          <w:rFonts w:ascii="Times New Roman" w:hAnsi="Times New Roman"/>
        </w:rPr>
        <w:t xml:space="preserve"> </w:t>
      </w:r>
      <w:r w:rsidR="005C3000" w:rsidRPr="005C3000">
        <w:rPr>
          <w:rFonts w:ascii="Times New Roman" w:hAnsi="Times New Roman"/>
        </w:rPr>
        <w:t>The Robbins global Mars crater database (</w:t>
      </w:r>
      <w:r w:rsidR="00EA1ED2">
        <w:rPr>
          <w:rFonts w:ascii="Times New Roman" w:hAnsi="Times New Roman"/>
        </w:rPr>
        <w:t>&gt;6</w:t>
      </w:r>
      <w:r w:rsidRPr="00FC5B90">
        <w:rPr>
          <w:rFonts w:ascii="Times New Roman" w:hAnsi="Times New Roman"/>
        </w:rPr>
        <w:t>×</w:t>
      </w:r>
      <w:r>
        <w:rPr>
          <w:rFonts w:ascii="Times New Roman" w:hAnsi="Times New Roman"/>
        </w:rPr>
        <w:t>10</w:t>
      </w:r>
      <w:r w:rsidRPr="00FC5B90">
        <w:rPr>
          <w:rFonts w:ascii="Times New Roman" w:hAnsi="Times New Roman"/>
          <w:vertAlign w:val="superscript"/>
        </w:rPr>
        <w:t>5</w:t>
      </w:r>
      <w:r w:rsidR="00EA1ED2">
        <w:rPr>
          <w:rFonts w:ascii="Times New Roman" w:hAnsi="Times New Roman"/>
        </w:rPr>
        <w:t xml:space="preserve"> craters; </w:t>
      </w:r>
      <w:r w:rsidR="005C3000" w:rsidRPr="005C3000">
        <w:rPr>
          <w:rFonts w:ascii="Times New Roman" w:hAnsi="Times New Roman"/>
        </w:rPr>
        <w:t>Robbins and Hynek, 2012) contains measurements of crater ellipticities (ratio of major to minor axes lengths) and major axis orientations (absolute azimuth from due North) obtained from fitting ellipses to points traced around crater rims</w:t>
      </w:r>
      <w:r w:rsidR="001368AA">
        <w:rPr>
          <w:rFonts w:ascii="Times New Roman" w:hAnsi="Times New Roman"/>
        </w:rPr>
        <w:t xml:space="preserve"> on a THEMIS ba</w:t>
      </w:r>
      <w:r>
        <w:rPr>
          <w:rFonts w:ascii="Times New Roman" w:hAnsi="Times New Roman"/>
        </w:rPr>
        <w:t xml:space="preserve">se. For ellipticities &gt;1.1, long-axis orientation can be measured reliably for diameters </w:t>
      </w:r>
      <w:r w:rsidR="00B06362" w:rsidRPr="00B06362">
        <w:rPr>
          <w:rFonts w:ascii="Times New Roman" w:hAnsi="Times New Roman"/>
          <w:i/>
        </w:rPr>
        <w:t>D</w:t>
      </w:r>
      <w:r>
        <w:rPr>
          <w:rFonts w:ascii="Times New Roman" w:hAnsi="Times New Roman"/>
        </w:rPr>
        <w:t>&gt;</w:t>
      </w:r>
      <w:r w:rsidR="001368AA">
        <w:rPr>
          <w:rFonts w:ascii="Times New Roman" w:hAnsi="Times New Roman"/>
        </w:rPr>
        <w:t>3 km (</w:t>
      </w:r>
      <w:r>
        <w:rPr>
          <w:rFonts w:ascii="Times New Roman" w:hAnsi="Times New Roman"/>
        </w:rPr>
        <w:t>&gt;95</w:t>
      </w:r>
      <w:r w:rsidR="007C57AF">
        <w:rPr>
          <w:rFonts w:ascii="Times New Roman" w:hAnsi="Times New Roman"/>
        </w:rPr>
        <w:t xml:space="preserve">% per-crater confidence; </w:t>
      </w:r>
      <w:r w:rsidR="001368AA">
        <w:rPr>
          <w:rFonts w:ascii="Times New Roman" w:hAnsi="Times New Roman"/>
        </w:rPr>
        <w:t xml:space="preserve">Robbins </w:t>
      </w:r>
      <w:r>
        <w:rPr>
          <w:rFonts w:ascii="Times New Roman" w:hAnsi="Times New Roman"/>
        </w:rPr>
        <w:t>&amp; Hynek</w:t>
      </w:r>
      <w:r w:rsidR="001368AA">
        <w:rPr>
          <w:rFonts w:ascii="Times New Roman" w:hAnsi="Times New Roman"/>
        </w:rPr>
        <w:t xml:space="preserve"> 2012).</w:t>
      </w:r>
      <w:r w:rsidR="001368AA" w:rsidRPr="005C3000">
        <w:rPr>
          <w:rFonts w:ascii="Times New Roman" w:hAnsi="Times New Roman" w:hint="eastAsia"/>
        </w:rPr>
        <w:t xml:space="preserve"> </w:t>
      </w:r>
      <w:r w:rsidR="001368AA">
        <w:rPr>
          <w:rFonts w:ascii="Times New Roman" w:hAnsi="Times New Roman"/>
        </w:rPr>
        <w:t>We have thoroughly checked the dataset for systematic errors. For example, we looked for latitude-bin-dependent lighting-angle effects</w:t>
      </w:r>
      <w:r w:rsidR="00180E75">
        <w:rPr>
          <w:rFonts w:ascii="Times New Roman" w:hAnsi="Times New Roman"/>
        </w:rPr>
        <w:t xml:space="preserve"> and projection-related error</w:t>
      </w:r>
      <w:r w:rsidR="001368AA">
        <w:rPr>
          <w:rFonts w:ascii="Times New Roman" w:hAnsi="Times New Roman"/>
        </w:rPr>
        <w:t xml:space="preserve">, and did not find any. </w:t>
      </w:r>
      <w:r w:rsidR="00180E75">
        <w:rPr>
          <w:rFonts w:ascii="Times New Roman" w:hAnsi="Times New Roman"/>
        </w:rPr>
        <w:t>We also</w:t>
      </w:r>
      <w:r w:rsidR="005C3000" w:rsidRPr="005C3000">
        <w:rPr>
          <w:rFonts w:ascii="Times New Roman" w:hAnsi="Times New Roman"/>
        </w:rPr>
        <w:t xml:space="preserve"> </w:t>
      </w:r>
      <w:r w:rsidR="00180E75">
        <w:rPr>
          <w:rFonts w:ascii="Times New Roman" w:hAnsi="Times New Roman"/>
        </w:rPr>
        <w:t>s</w:t>
      </w:r>
      <w:r w:rsidR="00140AC6" w:rsidRPr="005C3000">
        <w:rPr>
          <w:rFonts w:ascii="Times New Roman" w:hAnsi="Times New Roman"/>
        </w:rPr>
        <w:t>earch</w:t>
      </w:r>
      <w:r w:rsidR="00180E75">
        <w:rPr>
          <w:rFonts w:ascii="Times New Roman" w:hAnsi="Times New Roman"/>
        </w:rPr>
        <w:t>ed</w:t>
      </w:r>
      <w:r w:rsidR="00140AC6" w:rsidRPr="005C3000">
        <w:rPr>
          <w:rFonts w:ascii="Times New Roman" w:hAnsi="Times New Roman"/>
        </w:rPr>
        <w:t xml:space="preserve"> for </w:t>
      </w:r>
      <w:r w:rsidR="00180E75">
        <w:rPr>
          <w:rFonts w:ascii="Times New Roman" w:hAnsi="Times New Roman"/>
        </w:rPr>
        <w:t>systematic inter-analyst error</w:t>
      </w:r>
      <w:r w:rsidR="00140AC6">
        <w:rPr>
          <w:rFonts w:ascii="Times New Roman" w:hAnsi="Times New Roman"/>
        </w:rPr>
        <w:t>.</w:t>
      </w:r>
      <w:r w:rsidR="005C3000" w:rsidRPr="005C3000">
        <w:rPr>
          <w:rFonts w:ascii="Times New Roman" w:hAnsi="Times New Roman"/>
        </w:rPr>
        <w:t xml:space="preserve"> To do so, we divided the Robbins database into ellipticity-diameter bins, where ellipticity bins had a minimum value of 1.1 and width 0.1</w:t>
      </w:r>
      <w:r w:rsidR="007C57AF">
        <w:rPr>
          <w:rFonts w:ascii="Times New Roman" w:hAnsi="Times New Roman"/>
        </w:rPr>
        <w:t>,</w:t>
      </w:r>
      <w:r w:rsidR="005C3000" w:rsidRPr="005C3000">
        <w:rPr>
          <w:rFonts w:ascii="Times New Roman" w:hAnsi="Times New Roman"/>
        </w:rPr>
        <w:t xml:space="preserve"> and diameter bins had a minimum valu</w:t>
      </w:r>
      <w:r w:rsidR="005C3000" w:rsidRPr="005C3000">
        <w:rPr>
          <w:rFonts w:ascii="Times New Roman" w:hAnsi="Times New Roman" w:hint="eastAsia"/>
        </w:rPr>
        <w:t>e of 5 km</w:t>
      </w:r>
      <w:r w:rsidR="001368AA">
        <w:rPr>
          <w:rFonts w:ascii="Times New Roman" w:hAnsi="Times New Roman"/>
        </w:rPr>
        <w:t xml:space="preserve"> </w:t>
      </w:r>
      <w:r w:rsidR="005C3000" w:rsidRPr="005C3000">
        <w:rPr>
          <w:rFonts w:ascii="Times New Roman" w:hAnsi="Times New Roman" w:hint="eastAsia"/>
        </w:rPr>
        <w:t xml:space="preserve">and </w:t>
      </w:r>
      <w:r w:rsidR="005C3000" w:rsidRPr="005C3000">
        <w:rPr>
          <w:rFonts w:ascii="Times New Roman" w:hAnsi="Times New Roman" w:hint="eastAsia"/>
        </w:rPr>
        <w:t>√</w:t>
      </w:r>
      <w:r w:rsidR="005C3000" w:rsidRPr="005C3000">
        <w:rPr>
          <w:rFonts w:ascii="Times New Roman" w:hAnsi="Times New Roman" w:hint="eastAsia"/>
        </w:rPr>
        <w:t xml:space="preserve">2 scaled widths. We randomly sampled up to 10 craters from each </w:t>
      </w:r>
      <w:r>
        <w:rPr>
          <w:rFonts w:ascii="Times New Roman" w:hAnsi="Times New Roman"/>
        </w:rPr>
        <w:t>2-D</w:t>
      </w:r>
      <w:r w:rsidR="005C3000" w:rsidRPr="005C3000">
        <w:rPr>
          <w:rFonts w:ascii="Times New Roman" w:hAnsi="Times New Roman" w:hint="eastAsia"/>
        </w:rPr>
        <w:t xml:space="preserve"> ellipticity-diamet</w:t>
      </w:r>
      <w:r w:rsidR="007C57AF">
        <w:rPr>
          <w:rFonts w:ascii="Times New Roman" w:hAnsi="Times New Roman" w:hint="eastAsia"/>
        </w:rPr>
        <w:t xml:space="preserve">er bin in the database. </w:t>
      </w:r>
      <w:r w:rsidR="005C3000" w:rsidRPr="005C3000">
        <w:rPr>
          <w:rFonts w:ascii="Times New Roman" w:hAnsi="Times New Roman"/>
        </w:rPr>
        <w:t>We indepe</w:t>
      </w:r>
      <w:r w:rsidR="007C57AF">
        <w:rPr>
          <w:rFonts w:ascii="Times New Roman" w:hAnsi="Times New Roman"/>
        </w:rPr>
        <w:t xml:space="preserve">ndently retraced these craters (which </w:t>
      </w:r>
      <w:r w:rsidR="007C57AF">
        <w:rPr>
          <w:rFonts w:ascii="Times New Roman" w:hAnsi="Times New Roman" w:hint="eastAsia"/>
        </w:rPr>
        <w:t>spanned</w:t>
      </w:r>
      <w:r w:rsidR="007C57AF" w:rsidRPr="005C3000">
        <w:rPr>
          <w:rFonts w:ascii="Times New Roman" w:hAnsi="Times New Roman" w:hint="eastAsia"/>
        </w:rPr>
        <w:t xml:space="preserve"> a wide range of elliptici</w:t>
      </w:r>
      <w:r w:rsidR="007C57AF" w:rsidRPr="005C3000">
        <w:rPr>
          <w:rFonts w:ascii="Times New Roman" w:hAnsi="Times New Roman"/>
        </w:rPr>
        <w:t>ties, diameters, degradation states, and latitudes</w:t>
      </w:r>
      <w:r w:rsidR="007C57AF">
        <w:rPr>
          <w:rFonts w:ascii="Times New Roman" w:hAnsi="Times New Roman"/>
        </w:rPr>
        <w:t xml:space="preserve">), </w:t>
      </w:r>
      <w:r w:rsidR="005C3000" w:rsidRPr="005C3000">
        <w:rPr>
          <w:rFonts w:ascii="Times New Roman" w:hAnsi="Times New Roman"/>
        </w:rPr>
        <w:t>removed projection effects, and fit ellipses to them using a direct non-li</w:t>
      </w:r>
      <w:r>
        <w:rPr>
          <w:rFonts w:ascii="Times New Roman" w:hAnsi="Times New Roman"/>
        </w:rPr>
        <w:t>near least squares procedure (Fitzgibbon et al., 1999</w:t>
      </w:r>
      <w:r w:rsidR="005C3000" w:rsidRPr="005C3000">
        <w:rPr>
          <w:rFonts w:ascii="Times New Roman" w:hAnsi="Times New Roman"/>
        </w:rPr>
        <w:t>).</w:t>
      </w:r>
      <w:r w:rsidR="00F035CD">
        <w:rPr>
          <w:rFonts w:ascii="Times New Roman" w:hAnsi="Times New Roman"/>
        </w:rPr>
        <w:t xml:space="preserve"> </w:t>
      </w:r>
      <w:r w:rsidR="00F035CD" w:rsidRPr="00F035CD">
        <w:rPr>
          <w:rFonts w:ascii="Times New Roman" w:hAnsi="Times New Roman"/>
        </w:rPr>
        <w:t xml:space="preserve">We compared our measured ellipticities and orientations to those </w:t>
      </w:r>
      <w:r>
        <w:rPr>
          <w:rFonts w:ascii="Times New Roman" w:hAnsi="Times New Roman"/>
        </w:rPr>
        <w:t>in the Robbins</w:t>
      </w:r>
      <w:r w:rsidR="000F68C4">
        <w:rPr>
          <w:rFonts w:ascii="Times New Roman" w:hAnsi="Times New Roman"/>
        </w:rPr>
        <w:t xml:space="preserve"> &amp; Hynek (2012)</w:t>
      </w:r>
      <w:r>
        <w:rPr>
          <w:rFonts w:ascii="Times New Roman" w:hAnsi="Times New Roman"/>
        </w:rPr>
        <w:t xml:space="preserve"> database</w:t>
      </w:r>
      <w:r w:rsidR="00140AC6">
        <w:rPr>
          <w:rFonts w:ascii="Times New Roman" w:hAnsi="Times New Roman"/>
        </w:rPr>
        <w:t>.</w:t>
      </w:r>
      <w:r w:rsidR="00F035CD" w:rsidRPr="00F035CD">
        <w:rPr>
          <w:rFonts w:ascii="Times New Roman" w:hAnsi="Times New Roman"/>
        </w:rPr>
        <w:t xml:space="preserve"> The inter-analyst residuals (defined as the difference between the values measured by Robbins and Hynek (2012) and our re-measured values for each crater) had both a non-zer</w:t>
      </w:r>
      <w:r w:rsidR="00140AC6">
        <w:rPr>
          <w:rFonts w:ascii="Times New Roman" w:hAnsi="Times New Roman"/>
        </w:rPr>
        <w:t xml:space="preserve">o mean and a non-zero skewness. </w:t>
      </w:r>
      <w:r w:rsidR="00F035CD" w:rsidRPr="00F035CD">
        <w:rPr>
          <w:rFonts w:ascii="Times New Roman" w:hAnsi="Times New Roman"/>
        </w:rPr>
        <w:t xml:space="preserve">To assess whether these residuals can be attributed to random error, we resampled the residuals with replacement 10,000 times to produce a bootstrapped ensemble of equally likely residual distributions. Histograms of the bootstrapped means show that the inter-analyst residuals for both ellipticity and orientation have means </w:t>
      </w:r>
      <w:r w:rsidR="009E2C16">
        <w:rPr>
          <w:rFonts w:ascii="Times New Roman" w:hAnsi="Times New Roman"/>
        </w:rPr>
        <w:t>(</w:t>
      </w:r>
      <w:r w:rsidR="00F035CD" w:rsidRPr="00F035CD">
        <w:rPr>
          <w:rFonts w:ascii="Times New Roman" w:hAnsi="Times New Roman"/>
        </w:rPr>
        <w:t>and skewnesses</w:t>
      </w:r>
      <w:r w:rsidR="009E2C16">
        <w:rPr>
          <w:rFonts w:ascii="Times New Roman" w:hAnsi="Times New Roman"/>
        </w:rPr>
        <w:t>)</w:t>
      </w:r>
      <w:r w:rsidR="00F035CD" w:rsidRPr="00F035CD">
        <w:rPr>
          <w:rFonts w:ascii="Times New Roman" w:hAnsi="Times New Roman"/>
        </w:rPr>
        <w:t xml:space="preserve"> that are not significantly different t</w:t>
      </w:r>
      <w:r w:rsidR="004C01B5">
        <w:rPr>
          <w:rFonts w:ascii="Times New Roman" w:hAnsi="Times New Roman"/>
        </w:rPr>
        <w:t>han zero (Fig.</w:t>
      </w:r>
      <w:r>
        <w:rPr>
          <w:rFonts w:ascii="Times New Roman" w:hAnsi="Times New Roman"/>
        </w:rPr>
        <w:t xml:space="preserve"> 7). We conclude</w:t>
      </w:r>
      <w:r w:rsidR="00F035CD" w:rsidRPr="00F035CD">
        <w:rPr>
          <w:rFonts w:ascii="Times New Roman" w:hAnsi="Times New Roman"/>
        </w:rPr>
        <w:t xml:space="preserve"> that measurements of ellipticity and major-axis orientation show no systematic inter-analyst error.</w:t>
      </w:r>
      <w:r w:rsidR="00180E75">
        <w:rPr>
          <w:rFonts w:ascii="Times New Roman" w:hAnsi="Times New Roman"/>
        </w:rPr>
        <w:t xml:space="preserve"> </w:t>
      </w:r>
      <w:r w:rsidRPr="00F035CD">
        <w:rPr>
          <w:rFonts w:ascii="Times New Roman" w:hAnsi="Times New Roman"/>
        </w:rPr>
        <w:t xml:space="preserve">Restricting this analysis to craters with </w:t>
      </w:r>
      <w:r w:rsidR="009E2C16">
        <w:rPr>
          <w:rFonts w:ascii="Times New Roman" w:hAnsi="Times New Roman"/>
        </w:rPr>
        <w:t>(1.1 &lt; ellipticity</w:t>
      </w:r>
      <w:r w:rsidRPr="00F035CD">
        <w:rPr>
          <w:rFonts w:ascii="Times New Roman" w:hAnsi="Times New Roman"/>
        </w:rPr>
        <w:t xml:space="preserve"> &lt; 1.3</w:t>
      </w:r>
      <w:r w:rsidR="009E2C16">
        <w:rPr>
          <w:rFonts w:ascii="Times New Roman" w:hAnsi="Times New Roman"/>
        </w:rPr>
        <w:t xml:space="preserve">), </w:t>
      </w:r>
      <w:r w:rsidRPr="00F035CD">
        <w:rPr>
          <w:rFonts w:ascii="Times New Roman" w:hAnsi="Times New Roman"/>
        </w:rPr>
        <w:t>as this is the region in wh</w:t>
      </w:r>
      <w:r w:rsidR="009E2C16">
        <w:rPr>
          <w:rFonts w:ascii="Times New Roman" w:hAnsi="Times New Roman"/>
        </w:rPr>
        <w:t>ich most of our final data lies</w:t>
      </w:r>
      <w:r w:rsidRPr="00F035CD">
        <w:rPr>
          <w:rFonts w:ascii="Times New Roman" w:hAnsi="Times New Roman"/>
        </w:rPr>
        <w:t>, we found t</w:t>
      </w:r>
      <w:r w:rsidR="009E2C16">
        <w:rPr>
          <w:rFonts w:ascii="Times New Roman" w:hAnsi="Times New Roman"/>
        </w:rPr>
        <w:t>hat orientation residual means and skewnesses</w:t>
      </w:r>
      <w:r w:rsidRPr="00F035CD">
        <w:rPr>
          <w:rFonts w:ascii="Times New Roman" w:hAnsi="Times New Roman"/>
        </w:rPr>
        <w:t xml:space="preserve"> are still not significantly different than 0. </w:t>
      </w:r>
      <w:r w:rsidRPr="0018027E">
        <w:rPr>
          <w:rFonts w:ascii="Times New Roman" w:hAnsi="Times New Roman"/>
        </w:rPr>
        <w:t xml:space="preserve">For craters with modest ellipticities, we found that the orientation residuals are roughly normally distributed </w:t>
      </w:r>
      <w:r>
        <w:rPr>
          <w:rFonts w:ascii="Times New Roman" w:hAnsi="Times New Roman"/>
        </w:rPr>
        <w:t>(</w:t>
      </w:r>
      <w:r w:rsidRPr="006B4EC4">
        <w:rPr>
          <w:rFonts w:ascii="Times New Roman" w:hAnsi="Times New Roman"/>
        </w:rPr>
        <w:t>σ</w:t>
      </w:r>
      <w:r>
        <w:rPr>
          <w:rFonts w:ascii="Times New Roman" w:hAnsi="Times New Roman"/>
        </w:rPr>
        <w:t xml:space="preserve"> = </w:t>
      </w:r>
      <w:r w:rsidRPr="0018027E">
        <w:rPr>
          <w:rFonts w:ascii="Times New Roman" w:hAnsi="Times New Roman"/>
        </w:rPr>
        <w:t>5°</w:t>
      </w:r>
      <w:r>
        <w:rPr>
          <w:rFonts w:ascii="Times New Roman" w:hAnsi="Times New Roman"/>
        </w:rPr>
        <w:t>)</w:t>
      </w:r>
      <w:r w:rsidRPr="0018027E">
        <w:rPr>
          <w:rFonts w:ascii="Times New Roman" w:hAnsi="Times New Roman"/>
        </w:rPr>
        <w:t xml:space="preserve">. Thus, we conclude that the </w:t>
      </w:r>
      <w:r w:rsidR="00180E75" w:rsidRPr="0018027E">
        <w:rPr>
          <w:rFonts w:ascii="Times New Roman" w:hAnsi="Times New Roman"/>
        </w:rPr>
        <w:t xml:space="preserve">Robbins and Hynek </w:t>
      </w:r>
      <w:r w:rsidR="00180E75">
        <w:rPr>
          <w:rFonts w:ascii="Times New Roman" w:hAnsi="Times New Roman"/>
        </w:rPr>
        <w:t>(</w:t>
      </w:r>
      <w:r w:rsidR="00180E75" w:rsidRPr="0018027E">
        <w:rPr>
          <w:rFonts w:ascii="Times New Roman" w:hAnsi="Times New Roman"/>
        </w:rPr>
        <w:t>2012)</w:t>
      </w:r>
      <w:r w:rsidR="00180E75">
        <w:rPr>
          <w:rFonts w:ascii="Times New Roman" w:hAnsi="Times New Roman"/>
        </w:rPr>
        <w:t xml:space="preserve"> database</w:t>
      </w:r>
      <w:r w:rsidR="00180E75" w:rsidRPr="0018027E">
        <w:rPr>
          <w:rFonts w:ascii="Times New Roman" w:hAnsi="Times New Roman"/>
        </w:rPr>
        <w:t xml:space="preserve"> provides a suitable constraint on our model</w:t>
      </w:r>
      <w:r w:rsidR="00180E75">
        <w:rPr>
          <w:rFonts w:ascii="Times New Roman" w:hAnsi="Times New Roman"/>
        </w:rPr>
        <w:t>ing,</w:t>
      </w:r>
      <w:r w:rsidR="00180E75" w:rsidRPr="0018027E">
        <w:rPr>
          <w:rFonts w:ascii="Times New Roman" w:hAnsi="Times New Roman"/>
        </w:rPr>
        <w:t xml:space="preserve"> with no systemat</w:t>
      </w:r>
      <w:r w:rsidR="00180E75">
        <w:rPr>
          <w:rFonts w:ascii="Times New Roman" w:hAnsi="Times New Roman"/>
        </w:rPr>
        <w:t xml:space="preserve">ic inter-analyst error and well-constrained </w:t>
      </w:r>
      <w:r w:rsidR="00180E75" w:rsidRPr="0018027E">
        <w:rPr>
          <w:rFonts w:ascii="Times New Roman" w:hAnsi="Times New Roman"/>
        </w:rPr>
        <w:t>random inter-analyst error.</w:t>
      </w:r>
    </w:p>
    <w:p w14:paraId="6D5C5990" w14:textId="40C68D8A" w:rsidR="00607346" w:rsidRPr="0018027E" w:rsidRDefault="00607346" w:rsidP="00FC5B90">
      <w:pPr>
        <w:jc w:val="both"/>
        <w:rPr>
          <w:rFonts w:ascii="Times New Roman" w:hAnsi="Times New Roman"/>
        </w:rPr>
      </w:pPr>
    </w:p>
    <w:tbl>
      <w:tblPr>
        <w:tblStyle w:val="TableGrid"/>
        <w:tblpPr w:leftFromText="180" w:rightFromText="180" w:vertAnchor="text" w:horzAnchor="page" w:tblpX="6733" w:tblpY="116"/>
        <w:tblOverlap w:val="never"/>
        <w:tblW w:w="0" w:type="auto"/>
        <w:tblBorders>
          <w:insideH w:val="none" w:sz="0" w:space="0" w:color="auto"/>
          <w:insideV w:val="none" w:sz="0" w:space="0" w:color="auto"/>
        </w:tblBorders>
        <w:tblLook w:val="04A0" w:firstRow="1" w:lastRow="0" w:firstColumn="1" w:lastColumn="0" w:noHBand="0" w:noVBand="1"/>
      </w:tblPr>
      <w:tblGrid>
        <w:gridCol w:w="4184"/>
      </w:tblGrid>
      <w:tr w:rsidR="00607346" w14:paraId="09C86B53" w14:textId="77777777" w:rsidTr="00607346">
        <w:tc>
          <w:tcPr>
            <w:tcW w:w="4184" w:type="dxa"/>
          </w:tcPr>
          <w:p w14:paraId="0AE4E240" w14:textId="77777777" w:rsidR="00607346" w:rsidRDefault="00607346" w:rsidP="00607346">
            <w:pPr>
              <w:jc w:val="both"/>
              <w:rPr>
                <w:rFonts w:ascii="Times New Roman" w:hAnsi="Times New Roman"/>
              </w:rPr>
            </w:pPr>
            <w:r>
              <w:rPr>
                <w:rFonts w:ascii="Times" w:hAnsi="Times"/>
                <w:noProof/>
              </w:rPr>
              <w:drawing>
                <wp:inline distT="0" distB="0" distL="0" distR="0" wp14:anchorId="75521513" wp14:editId="68FF6905">
                  <wp:extent cx="2519903" cy="2797008"/>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972" cy="2797085"/>
                          </a:xfrm>
                          <a:prstGeom prst="rect">
                            <a:avLst/>
                          </a:prstGeom>
                          <a:noFill/>
                          <a:ln>
                            <a:noFill/>
                          </a:ln>
                        </pic:spPr>
                      </pic:pic>
                    </a:graphicData>
                  </a:graphic>
                </wp:inline>
              </w:drawing>
            </w:r>
          </w:p>
        </w:tc>
      </w:tr>
      <w:tr w:rsidR="00607346" w14:paraId="27835B4B" w14:textId="77777777" w:rsidTr="00607346">
        <w:tc>
          <w:tcPr>
            <w:tcW w:w="4184" w:type="dxa"/>
          </w:tcPr>
          <w:p w14:paraId="68C9F9DC" w14:textId="77777777" w:rsidR="00607346" w:rsidRDefault="00607346" w:rsidP="00607346">
            <w:pPr>
              <w:jc w:val="both"/>
              <w:rPr>
                <w:rFonts w:ascii="Times New Roman" w:hAnsi="Times New Roman"/>
              </w:rPr>
            </w:pPr>
            <w:r>
              <w:rPr>
                <w:rFonts w:ascii="Times" w:hAnsi="Times"/>
                <w:b/>
                <w:sz w:val="22"/>
                <w:szCs w:val="22"/>
              </w:rPr>
              <w:t>Fig. 7</w:t>
            </w:r>
            <w:r w:rsidRPr="00B332E3">
              <w:rPr>
                <w:rFonts w:ascii="Times" w:hAnsi="Times"/>
                <w:b/>
                <w:sz w:val="22"/>
                <w:szCs w:val="22"/>
              </w:rPr>
              <w:t xml:space="preserve">. </w:t>
            </w:r>
            <w:r>
              <w:rPr>
                <w:rFonts w:ascii="Times" w:hAnsi="Times"/>
                <w:sz w:val="22"/>
                <w:szCs w:val="22"/>
              </w:rPr>
              <w:t>Bootstrapped residual means</w:t>
            </w:r>
            <w:r w:rsidRPr="00B332E3">
              <w:rPr>
                <w:rFonts w:ascii="Times" w:hAnsi="Times"/>
                <w:sz w:val="22"/>
                <w:szCs w:val="22"/>
              </w:rPr>
              <w:t xml:space="preserve"> for major axis orientation (top) and ellipticity (bottom). </w:t>
            </w:r>
            <w:r>
              <w:rPr>
                <w:rFonts w:ascii="Times" w:hAnsi="Times"/>
                <w:sz w:val="22"/>
                <w:szCs w:val="22"/>
              </w:rPr>
              <w:t>No systematic inter-analyst residuals were detected.</w:t>
            </w:r>
          </w:p>
        </w:tc>
      </w:tr>
    </w:tbl>
    <w:p w14:paraId="0274D09C" w14:textId="43C16022" w:rsidR="003D18DD" w:rsidRDefault="00FC5B90" w:rsidP="00F96111">
      <w:pPr>
        <w:jc w:val="both"/>
        <w:rPr>
          <w:rFonts w:ascii="Times New Roman" w:hAnsi="Times New Roman"/>
        </w:rPr>
      </w:pPr>
      <w:r>
        <w:rPr>
          <w:rFonts w:ascii="Times New Roman" w:hAnsi="Times New Roman"/>
          <w:u w:val="single"/>
        </w:rPr>
        <w:t xml:space="preserve">(2) </w:t>
      </w:r>
      <w:r w:rsidR="004C01B5">
        <w:rPr>
          <w:rFonts w:ascii="Times New Roman" w:hAnsi="Times New Roman"/>
          <w:u w:val="single"/>
        </w:rPr>
        <w:t xml:space="preserve">Establishing </w:t>
      </w:r>
      <w:r w:rsidR="00F96111">
        <w:rPr>
          <w:rFonts w:ascii="Times New Roman" w:hAnsi="Times New Roman"/>
          <w:u w:val="single"/>
        </w:rPr>
        <w:t>the usefulness of the approach:</w:t>
      </w:r>
      <w:r w:rsidR="00F96111">
        <w:rPr>
          <w:rFonts w:ascii="Times New Roman" w:hAnsi="Times New Roman"/>
        </w:rPr>
        <w:t xml:space="preserve"> </w:t>
      </w:r>
    </w:p>
    <w:p w14:paraId="42B0F551" w14:textId="325326CD" w:rsidR="00F96111" w:rsidRPr="003D18DD" w:rsidRDefault="003D18DD" w:rsidP="00F96111">
      <w:pPr>
        <w:jc w:val="both"/>
        <w:rPr>
          <w:rFonts w:ascii="Times New Roman" w:eastAsia="Times New Roman" w:hAnsi="Times New Roman"/>
          <w:bCs/>
          <w:color w:val="222222"/>
          <w:shd w:val="clear" w:color="auto" w:fill="FFFFFF"/>
        </w:rPr>
      </w:pPr>
      <w:r w:rsidRPr="000E56FB">
        <w:rPr>
          <w:rFonts w:ascii="Times New Roman" w:eastAsia="Times New Roman" w:hAnsi="Times New Roman"/>
          <w:bCs/>
          <w:color w:val="222222"/>
          <w:shd w:val="clear" w:color="auto" w:fill="FFFFFF"/>
        </w:rPr>
        <w:t xml:space="preserve">We have </w:t>
      </w:r>
      <w:r>
        <w:rPr>
          <w:rFonts w:ascii="Times New Roman" w:eastAsia="Times New Roman" w:hAnsi="Times New Roman"/>
          <w:bCs/>
          <w:color w:val="222222"/>
          <w:shd w:val="clear" w:color="auto" w:fill="FFFFFF"/>
        </w:rPr>
        <w:t xml:space="preserve">demonstrated </w:t>
      </w:r>
      <w:r w:rsidRPr="000E56FB">
        <w:rPr>
          <w:rFonts w:ascii="Times New Roman" w:eastAsia="Times New Roman" w:hAnsi="Times New Roman"/>
          <w:bCs/>
          <w:color w:val="222222"/>
          <w:shd w:val="clear" w:color="auto" w:fill="FFFFFF"/>
        </w:rPr>
        <w:t xml:space="preserve">that this method can </w:t>
      </w:r>
      <w:r>
        <w:rPr>
          <w:rFonts w:ascii="Times New Roman" w:eastAsia="Times New Roman" w:hAnsi="Times New Roman"/>
          <w:bCs/>
          <w:color w:val="222222"/>
          <w:shd w:val="clear" w:color="auto" w:fill="FFFFFF"/>
        </w:rPr>
        <w:t>retrieve key geologic parameters for Mars</w:t>
      </w:r>
      <w:r w:rsidRPr="000E56FB">
        <w:rPr>
          <w:rFonts w:ascii="Times New Roman" w:eastAsia="Times New Roman" w:hAnsi="Times New Roman"/>
          <w:bCs/>
          <w:color w:val="222222"/>
          <w:shd w:val="clear" w:color="auto" w:fill="FFFFFF"/>
        </w:rPr>
        <w:t xml:space="preserve"> in an ana</w:t>
      </w:r>
      <w:r>
        <w:rPr>
          <w:rFonts w:ascii="Times New Roman" w:eastAsia="Times New Roman" w:hAnsi="Times New Roman"/>
          <w:bCs/>
          <w:color w:val="222222"/>
          <w:shd w:val="clear" w:color="auto" w:fill="FFFFFF"/>
        </w:rPr>
        <w:t>lysis of relatively recent (&lt;3.2</w:t>
      </w:r>
      <w:r w:rsidRPr="000E56FB">
        <w:rPr>
          <w:rFonts w:ascii="Times New Roman" w:eastAsia="Times New Roman" w:hAnsi="Times New Roman"/>
          <w:bCs/>
          <w:color w:val="222222"/>
          <w:shd w:val="clear" w:color="auto" w:fill="FFFFFF"/>
        </w:rPr>
        <w:t xml:space="preserve"> G</w:t>
      </w:r>
      <w:r>
        <w:rPr>
          <w:rFonts w:ascii="Times New Roman" w:eastAsia="Times New Roman" w:hAnsi="Times New Roman"/>
          <w:bCs/>
          <w:color w:val="222222"/>
          <w:shd w:val="clear" w:color="auto" w:fill="FFFFFF"/>
        </w:rPr>
        <w:t xml:space="preserve">ya) elliptical craters on Mars. These craters </w:t>
      </w:r>
      <w:r w:rsidRPr="000E56FB">
        <w:rPr>
          <w:rFonts w:ascii="Times New Roman" w:eastAsia="Times New Roman" w:hAnsi="Times New Roman"/>
          <w:bCs/>
          <w:color w:val="222222"/>
          <w:shd w:val="clear" w:color="auto" w:fill="FFFFFF"/>
        </w:rPr>
        <w:t>have long axes that are preferentially oriented N-S</w:t>
      </w:r>
      <w:r>
        <w:rPr>
          <w:rFonts w:ascii="Times New Roman" w:eastAsia="Times New Roman" w:hAnsi="Times New Roman"/>
          <w:bCs/>
          <w:color w:val="222222"/>
          <w:shd w:val="clear" w:color="auto" w:fill="FFFFFF"/>
        </w:rPr>
        <w:t xml:space="preserve"> (Fig. 2)</w:t>
      </w:r>
      <w:r w:rsidRPr="000E56FB">
        <w:rPr>
          <w:rFonts w:ascii="Times New Roman" w:eastAsia="Times New Roman" w:hAnsi="Times New Roman"/>
          <w:bCs/>
          <w:color w:val="222222"/>
          <w:shd w:val="clear" w:color="auto" w:fill="FFFFFF"/>
        </w:rPr>
        <w:t xml:space="preserve">. </w:t>
      </w:r>
      <w:r>
        <w:rPr>
          <w:rFonts w:ascii="Times New Roman" w:hAnsi="Times New Roman"/>
        </w:rPr>
        <w:t>For the Amazonian and latest Hesperian, the orbital elements of the ~10</w:t>
      </w:r>
      <w:r w:rsidRPr="00650B37">
        <w:rPr>
          <w:rFonts w:ascii="Times New Roman" w:hAnsi="Times New Roman"/>
          <w:vertAlign w:val="superscript"/>
        </w:rPr>
        <w:t>3</w:t>
      </w:r>
      <w:r>
        <w:rPr>
          <w:rFonts w:ascii="Times New Roman" w:hAnsi="Times New Roman"/>
          <w:vertAlign w:val="superscript"/>
        </w:rPr>
        <w:t xml:space="preserve"> </w:t>
      </w:r>
      <w:r>
        <w:rPr>
          <w:rFonts w:ascii="Times New Roman" w:hAnsi="Times New Roman"/>
        </w:rPr>
        <w:t xml:space="preserve">present-day Mars-Crossing Objects (MCOs) (Fig. 4) are statistically representative of the last-3.0 Gyr bombarding population. </w:t>
      </w:r>
      <w:r>
        <w:rPr>
          <w:rFonts w:ascii="Times New Roman" w:eastAsia="Times New Roman" w:hAnsi="Times New Roman"/>
          <w:bCs/>
          <w:color w:val="222222"/>
          <w:shd w:val="clear" w:color="auto" w:fill="FFFFFF"/>
        </w:rPr>
        <w:t>Therefore</w:t>
      </w:r>
      <w:r w:rsidRPr="000E56FB">
        <w:rPr>
          <w:rFonts w:ascii="Times New Roman" w:eastAsia="Times New Roman" w:hAnsi="Times New Roman"/>
          <w:bCs/>
          <w:color w:val="222222"/>
          <w:shd w:val="clear" w:color="auto" w:fill="FFFFFF"/>
        </w:rPr>
        <w:t xml:space="preserve">, the velocity vectors of the past impacting bodies can be approximated by sampling </w:t>
      </w:r>
      <w:r>
        <w:rPr>
          <w:rFonts w:ascii="Times New Roman" w:eastAsia="Times New Roman" w:hAnsi="Times New Roman"/>
          <w:bCs/>
          <w:color w:val="222222"/>
          <w:shd w:val="clear" w:color="auto" w:fill="FFFFFF"/>
        </w:rPr>
        <w:t xml:space="preserve">collisions from </w:t>
      </w:r>
      <w:r w:rsidR="003C1961" w:rsidRPr="003C1961">
        <w:rPr>
          <w:rFonts w:ascii="Courier" w:eastAsia="Times New Roman" w:hAnsi="Courier"/>
          <w:bCs/>
          <w:color w:val="222222"/>
          <w:shd w:val="clear" w:color="auto" w:fill="FFFFFF"/>
        </w:rPr>
        <w:t>mercury6</w:t>
      </w:r>
      <w:r w:rsidR="003C1961">
        <w:rPr>
          <w:rFonts w:ascii="Times New Roman" w:eastAsia="Times New Roman" w:hAnsi="Times New Roman"/>
          <w:bCs/>
          <w:color w:val="222222"/>
          <w:shd w:val="clear" w:color="auto" w:fill="FFFFFF"/>
        </w:rPr>
        <w:t xml:space="preserve"> </w:t>
      </w:r>
      <w:r>
        <w:rPr>
          <w:rFonts w:ascii="Times New Roman" w:eastAsia="Times New Roman" w:hAnsi="Times New Roman"/>
          <w:bCs/>
          <w:color w:val="222222"/>
          <w:shd w:val="clear" w:color="auto" w:fill="FFFFFF"/>
        </w:rPr>
        <w:t>forward models sampling</w:t>
      </w:r>
      <w:r w:rsidRPr="000E56FB">
        <w:rPr>
          <w:rFonts w:ascii="Times New Roman" w:eastAsia="Times New Roman" w:hAnsi="Times New Roman"/>
          <w:bCs/>
          <w:color w:val="222222"/>
          <w:shd w:val="clear" w:color="auto" w:fill="FFFFFF"/>
        </w:rPr>
        <w:t xml:space="preserve"> the present </w:t>
      </w:r>
      <w:r>
        <w:rPr>
          <w:rFonts w:ascii="Times New Roman" w:eastAsia="Times New Roman" w:hAnsi="Times New Roman"/>
          <w:bCs/>
          <w:color w:val="222222"/>
          <w:shd w:val="clear" w:color="auto" w:fill="FFFFFF"/>
        </w:rPr>
        <w:t>(</w:t>
      </w:r>
      <w:r w:rsidRPr="000E56FB">
        <w:rPr>
          <w:rFonts w:ascii="Times New Roman" w:eastAsia="Times New Roman" w:hAnsi="Times New Roman"/>
          <w:bCs/>
          <w:color w:val="222222"/>
          <w:shd w:val="clear" w:color="auto" w:fill="FFFFFF"/>
        </w:rPr>
        <w:t>MPCORB.dat</w:t>
      </w:r>
      <w:r>
        <w:rPr>
          <w:rFonts w:ascii="Times New Roman" w:eastAsia="Times New Roman" w:hAnsi="Times New Roman"/>
          <w:bCs/>
          <w:color w:val="222222"/>
          <w:shd w:val="clear" w:color="auto" w:fill="FFFFFF"/>
        </w:rPr>
        <w:t xml:space="preserve">, absolute magnitude </w:t>
      </w:r>
      <w:r w:rsidRPr="00E751C4">
        <w:rPr>
          <w:rFonts w:ascii="Times New Roman" w:eastAsia="Times New Roman" w:hAnsi="Times New Roman"/>
          <w:bCs/>
          <w:i/>
          <w:color w:val="222222"/>
          <w:shd w:val="clear" w:color="auto" w:fill="FFFFFF"/>
        </w:rPr>
        <w:t>H</w:t>
      </w:r>
      <w:r>
        <w:rPr>
          <w:rFonts w:ascii="Times New Roman" w:eastAsia="Times New Roman" w:hAnsi="Times New Roman"/>
          <w:bCs/>
          <w:color w:val="222222"/>
          <w:shd w:val="clear" w:color="auto" w:fill="FFFFFF"/>
        </w:rPr>
        <w:t xml:space="preserve"> </w:t>
      </w:r>
      <w:r w:rsidR="00180E75">
        <w:rPr>
          <w:rFonts w:ascii="Times" w:hAnsi="Times"/>
        </w:rPr>
        <w:t>≤ 14</w:t>
      </w:r>
      <w:r>
        <w:rPr>
          <w:rFonts w:ascii="Times New Roman" w:eastAsia="Times New Roman" w:hAnsi="Times New Roman"/>
          <w:bCs/>
          <w:color w:val="222222"/>
          <w:shd w:val="clear" w:color="auto" w:fill="FFFFFF"/>
        </w:rPr>
        <w:t>) Mars-crossing objects.</w:t>
      </w:r>
      <w:r w:rsidRPr="000E56FB">
        <w:rPr>
          <w:rFonts w:ascii="Times New Roman" w:eastAsia="Times New Roman" w:hAnsi="Times New Roman"/>
          <w:bCs/>
          <w:color w:val="222222"/>
          <w:shd w:val="clear" w:color="auto" w:fill="FFFFFF"/>
        </w:rPr>
        <w:t xml:space="preserve"> </w:t>
      </w:r>
      <w:r>
        <w:rPr>
          <w:rFonts w:ascii="Times New Roman" w:eastAsia="Times New Roman" w:hAnsi="Times New Roman"/>
          <w:bCs/>
          <w:color w:val="222222"/>
          <w:shd w:val="clear" w:color="auto" w:fill="FFFFFF"/>
        </w:rPr>
        <w:t xml:space="preserve">This forward-modeling procedure is described in detail in </w:t>
      </w:r>
      <w:r w:rsidRPr="003D18DD">
        <w:rPr>
          <w:rFonts w:ascii="Times New Roman" w:eastAsia="Times New Roman" w:hAnsi="Times New Roman"/>
          <w:bCs/>
          <w:color w:val="222222"/>
          <w:shd w:val="clear" w:color="auto" w:fill="FFFFFF"/>
        </w:rPr>
        <w:t>§</w:t>
      </w:r>
      <w:r>
        <w:rPr>
          <w:rFonts w:ascii="Times New Roman" w:eastAsia="Times New Roman" w:hAnsi="Times New Roman"/>
          <w:bCs/>
          <w:color w:val="222222"/>
          <w:shd w:val="clear" w:color="auto" w:fill="FFFFFF"/>
        </w:rPr>
        <w:t>2.4.1. W</w:t>
      </w:r>
      <w:r w:rsidRPr="000E56FB">
        <w:rPr>
          <w:rFonts w:ascii="Times New Roman" w:eastAsia="Times New Roman" w:hAnsi="Times New Roman"/>
          <w:bCs/>
          <w:color w:val="222222"/>
          <w:shd w:val="clear" w:color="auto" w:fill="FFFFFF"/>
        </w:rPr>
        <w:t>e</w:t>
      </w:r>
      <w:r>
        <w:rPr>
          <w:rFonts w:ascii="Times New Roman" w:eastAsia="Times New Roman" w:hAnsi="Times New Roman"/>
          <w:bCs/>
          <w:color w:val="222222"/>
          <w:shd w:val="clear" w:color="auto" w:fill="FFFFFF"/>
        </w:rPr>
        <w:t xml:space="preserve"> also</w:t>
      </w:r>
      <w:r w:rsidRPr="000E56FB">
        <w:rPr>
          <w:rFonts w:ascii="Times New Roman" w:eastAsia="Times New Roman" w:hAnsi="Times New Roman"/>
          <w:bCs/>
          <w:color w:val="222222"/>
          <w:shd w:val="clear" w:color="auto" w:fill="FFFFFF"/>
        </w:rPr>
        <w:t xml:space="preserve"> found no evidence for large-amplitude net true pol</w:t>
      </w:r>
      <w:r>
        <w:rPr>
          <w:rFonts w:ascii="Times New Roman" w:eastAsia="Times New Roman" w:hAnsi="Times New Roman"/>
          <w:bCs/>
          <w:color w:val="222222"/>
          <w:shd w:val="clear" w:color="auto" w:fill="FFFFFF"/>
        </w:rPr>
        <w:t xml:space="preserve">ar wander (Kite et al. 2009). </w:t>
      </w:r>
      <w:r w:rsidR="00F96111">
        <w:rPr>
          <w:rFonts w:ascii="Times New Roman" w:hAnsi="Times New Roman"/>
        </w:rPr>
        <w:t>The only remaining variable is obliquity history.</w:t>
      </w:r>
      <w:r w:rsidR="00F96111" w:rsidRPr="00526928">
        <w:t xml:space="preserve"> </w:t>
      </w:r>
      <w:r w:rsidR="00F96111" w:rsidRPr="00526928">
        <w:rPr>
          <w:rFonts w:ascii="Times New Roman" w:hAnsi="Times New Roman"/>
        </w:rPr>
        <w:t xml:space="preserve">Because the Solar System is chaotic, planet </w:t>
      </w:r>
      <w:r w:rsidR="00F96111">
        <w:rPr>
          <w:rFonts w:ascii="Times New Roman" w:hAnsi="Times New Roman"/>
        </w:rPr>
        <w:t xml:space="preserve">obliquity </w:t>
      </w:r>
      <w:r w:rsidR="00F96111" w:rsidRPr="00526928">
        <w:rPr>
          <w:rFonts w:ascii="Times New Roman" w:hAnsi="Times New Roman"/>
        </w:rPr>
        <w:t>cannot</w:t>
      </w:r>
      <w:r w:rsidR="00F96111">
        <w:rPr>
          <w:rFonts w:ascii="Times New Roman" w:hAnsi="Times New Roman"/>
        </w:rPr>
        <w:t xml:space="preserve"> </w:t>
      </w:r>
      <w:r w:rsidR="00F96111" w:rsidRPr="00526928">
        <w:rPr>
          <w:rFonts w:ascii="Times New Roman" w:hAnsi="Times New Roman"/>
        </w:rPr>
        <w:t xml:space="preserve">be deterministically reverse-integrated beyond </w:t>
      </w:r>
      <w:r w:rsidR="00F96111" w:rsidRPr="00526928">
        <w:rPr>
          <w:rFonts w:ascii="Lucida Sans Unicode" w:hAnsi="Lucida Sans Unicode" w:cs="Lucida Sans Unicode"/>
        </w:rPr>
        <w:t>∼</w:t>
      </w:r>
      <w:r w:rsidR="00F96111" w:rsidRPr="00526928">
        <w:rPr>
          <w:rFonts w:ascii="Times New Roman" w:hAnsi="Times New Roman"/>
        </w:rPr>
        <w:t xml:space="preserve">100 Mya. </w:t>
      </w:r>
      <w:r w:rsidR="00F96111" w:rsidRPr="00774A51">
        <w:rPr>
          <w:rFonts w:ascii="Times New Roman" w:hAnsi="Times New Roman"/>
          <w:b/>
        </w:rPr>
        <w:t xml:space="preserve">Many geologic methods have been proposed to vault </w:t>
      </w:r>
      <w:r w:rsidR="00F96111">
        <w:rPr>
          <w:rFonts w:ascii="Times New Roman" w:hAnsi="Times New Roman"/>
          <w:b/>
        </w:rPr>
        <w:t>the</w:t>
      </w:r>
      <w:r w:rsidR="00F96111" w:rsidRPr="00774A51">
        <w:rPr>
          <w:rFonts w:ascii="Times New Roman" w:hAnsi="Times New Roman"/>
          <w:b/>
        </w:rPr>
        <w:t xml:space="preserve"> fundamental barrier</w:t>
      </w:r>
      <w:r w:rsidR="00F96111">
        <w:rPr>
          <w:rFonts w:ascii="Times New Roman" w:hAnsi="Times New Roman"/>
          <w:b/>
        </w:rPr>
        <w:t xml:space="preserve"> of the chaotic diffusion of the Solar System (e.g. Olson 1986, Martinez &amp; Dera 2015, Ma et al. 2017)</w:t>
      </w:r>
      <w:r w:rsidR="00F96111" w:rsidRPr="00774A51">
        <w:rPr>
          <w:rFonts w:ascii="Times New Roman" w:hAnsi="Times New Roman"/>
          <w:b/>
        </w:rPr>
        <w:t>, but all are indirect. Now we have a direct method.</w:t>
      </w:r>
      <w:r w:rsidR="00F96111">
        <w:rPr>
          <w:rFonts w:ascii="Times New Roman" w:hAnsi="Times New Roman"/>
        </w:rPr>
        <w:t xml:space="preserve"> In our preliminary </w:t>
      </w:r>
      <w:r w:rsidR="000F68C4">
        <w:rPr>
          <w:rFonts w:ascii="Times New Roman" w:hAnsi="Times New Roman"/>
        </w:rPr>
        <w:t>study</w:t>
      </w:r>
      <w:r w:rsidR="00F96111">
        <w:rPr>
          <w:rFonts w:ascii="Times New Roman" w:hAnsi="Times New Roman"/>
        </w:rPr>
        <w:t xml:space="preserve"> (Holo, Kite, and Robbins, in review)</w:t>
      </w:r>
      <w:r w:rsidR="00F96111" w:rsidRPr="00526928">
        <w:rPr>
          <w:rFonts w:ascii="Times New Roman" w:hAnsi="Times New Roman"/>
        </w:rPr>
        <w:t xml:space="preserve"> </w:t>
      </w:r>
      <w:r w:rsidR="00F96111">
        <w:rPr>
          <w:rFonts w:ascii="Times New Roman" w:hAnsi="Times New Roman"/>
        </w:rPr>
        <w:t xml:space="preserve">we </w:t>
      </w:r>
      <w:r w:rsidR="00F96111" w:rsidRPr="00526928">
        <w:rPr>
          <w:rFonts w:ascii="Times New Roman" w:hAnsi="Times New Roman"/>
        </w:rPr>
        <w:t>found th</w:t>
      </w:r>
      <w:r w:rsidR="00F96111">
        <w:rPr>
          <w:rFonts w:ascii="Times New Roman" w:hAnsi="Times New Roman"/>
        </w:rPr>
        <w:t xml:space="preserve">at the mean obliquity was </w:t>
      </w:r>
      <w:r w:rsidR="002A4778">
        <w:rPr>
          <w:rFonts w:ascii="Times New Roman" w:hAnsi="Times New Roman"/>
        </w:rPr>
        <w:t>lower than the</w:t>
      </w:r>
      <w:r w:rsidR="00F96111" w:rsidRPr="00526928">
        <w:rPr>
          <w:rFonts w:ascii="Times New Roman" w:hAnsi="Times New Roman"/>
        </w:rPr>
        <w:t xml:space="preserve"> central expectation from a </w:t>
      </w:r>
      <w:r w:rsidR="00F96111" w:rsidRPr="00526928">
        <w:rPr>
          <w:rFonts w:ascii="Lucida Sans Unicode" w:hAnsi="Lucida Sans Unicode" w:cs="Lucida Sans Unicode"/>
        </w:rPr>
        <w:t>∼</w:t>
      </w:r>
      <w:r w:rsidR="00F96111" w:rsidRPr="00526928">
        <w:rPr>
          <w:rFonts w:ascii="Times New Roman" w:hAnsi="Times New Roman"/>
        </w:rPr>
        <w:t>10</w:t>
      </w:r>
      <w:r w:rsidR="00F96111" w:rsidRPr="00526928">
        <w:rPr>
          <w:rFonts w:ascii="Times New Roman" w:hAnsi="Times New Roman"/>
          <w:vertAlign w:val="superscript"/>
        </w:rPr>
        <w:t>3</w:t>
      </w:r>
      <w:r w:rsidR="00F96111" w:rsidRPr="00526928">
        <w:rPr>
          <w:rFonts w:ascii="Times New Roman" w:hAnsi="Times New Roman"/>
        </w:rPr>
        <w:t>-solar-system probabilistic ensemble (Kite et al. Icarus 2015), and ruled</w:t>
      </w:r>
      <w:r w:rsidR="00F96111">
        <w:rPr>
          <w:rFonts w:ascii="Times New Roman" w:hAnsi="Times New Roman"/>
        </w:rPr>
        <w:t xml:space="preserve"> </w:t>
      </w:r>
      <w:r w:rsidR="00F96111" w:rsidRPr="00526928">
        <w:rPr>
          <w:rFonts w:ascii="Times New Roman" w:hAnsi="Times New Roman"/>
        </w:rPr>
        <w:t>out higher mean obliquities</w:t>
      </w:r>
      <w:r w:rsidR="000A41BD">
        <w:rPr>
          <w:rFonts w:ascii="Times New Roman" w:hAnsi="Times New Roman"/>
        </w:rPr>
        <w:t xml:space="preserve"> (Fig. 8)</w:t>
      </w:r>
      <w:r w:rsidR="00F96111" w:rsidRPr="00526928">
        <w:rPr>
          <w:rFonts w:ascii="Times New Roman" w:hAnsi="Times New Roman"/>
        </w:rPr>
        <w:t>.</w:t>
      </w:r>
      <w:r w:rsidR="00F96111">
        <w:rPr>
          <w:rFonts w:ascii="Times New Roman" w:hAnsi="Times New Roman"/>
        </w:rPr>
        <w:t xml:space="preserve"> </w:t>
      </w:r>
      <w:r w:rsidR="002A4778">
        <w:rPr>
          <w:rFonts w:ascii="Times New Roman" w:hAnsi="Times New Roman"/>
        </w:rPr>
        <w:t>Similarly, the percentage of time that Mars’ obliquity was &gt;40</w:t>
      </w:r>
      <w:r w:rsidR="002A4778" w:rsidRPr="002A4778">
        <w:rPr>
          <w:rFonts w:ascii="Times New Roman" w:hAnsi="Times New Roman"/>
        </w:rPr>
        <w:t xml:space="preserve">° </w:t>
      </w:r>
      <w:r w:rsidR="009C7A59">
        <w:rPr>
          <w:rFonts w:ascii="Times New Roman" w:hAnsi="Times New Roman"/>
        </w:rPr>
        <w:t xml:space="preserve">was less than </w:t>
      </w:r>
      <w:r w:rsidR="00292C8C">
        <w:rPr>
          <w:rFonts w:ascii="Times New Roman" w:hAnsi="Times New Roman"/>
        </w:rPr>
        <w:t>50%</w:t>
      </w:r>
      <w:r w:rsidR="00180E75">
        <w:rPr>
          <w:rFonts w:ascii="Times New Roman" w:hAnsi="Times New Roman"/>
        </w:rPr>
        <w:t>.</w:t>
      </w:r>
    </w:p>
    <w:p w14:paraId="5F48CF5A" w14:textId="77777777" w:rsidR="004C01B5" w:rsidRPr="00B14AD9" w:rsidRDefault="004C01B5" w:rsidP="00F12099">
      <w:pPr>
        <w:jc w:val="both"/>
        <w:rPr>
          <w:rFonts w:ascii="Times New Roman" w:hAnsi="Times New Roman"/>
          <w:sz w:val="12"/>
          <w:szCs w:val="12"/>
          <w:u w:val="single"/>
        </w:rPr>
      </w:pPr>
    </w:p>
    <w:p w14:paraId="114A59C3" w14:textId="3B044BA2" w:rsidR="00F035CD" w:rsidRDefault="00FC5B90" w:rsidP="00F12099">
      <w:pPr>
        <w:jc w:val="both"/>
        <w:rPr>
          <w:rFonts w:ascii="Times New Roman" w:hAnsi="Times New Roman"/>
        </w:rPr>
      </w:pPr>
      <w:r>
        <w:rPr>
          <w:rFonts w:ascii="Times New Roman" w:hAnsi="Times New Roman"/>
          <w:u w:val="single"/>
        </w:rPr>
        <w:t xml:space="preserve">(3) </w:t>
      </w:r>
      <w:r w:rsidR="005A126C">
        <w:rPr>
          <w:rFonts w:ascii="Times New Roman" w:hAnsi="Times New Roman"/>
          <w:u w:val="single"/>
        </w:rPr>
        <w:t>Risk of model development</w:t>
      </w:r>
      <w:r w:rsidR="002B1764">
        <w:rPr>
          <w:rFonts w:ascii="Times New Roman" w:hAnsi="Times New Roman"/>
          <w:u w:val="single"/>
        </w:rPr>
        <w:t xml:space="preserve"> has been</w:t>
      </w:r>
      <w:r w:rsidR="005A126C">
        <w:rPr>
          <w:rFonts w:ascii="Times New Roman" w:hAnsi="Times New Roman"/>
          <w:u w:val="single"/>
        </w:rPr>
        <w:t xml:space="preserve"> </w:t>
      </w:r>
      <w:r w:rsidR="00B14AD9">
        <w:rPr>
          <w:rFonts w:ascii="Times New Roman" w:hAnsi="Times New Roman"/>
          <w:u w:val="single"/>
        </w:rPr>
        <w:t>mitigated</w:t>
      </w:r>
      <w:r w:rsidR="00F07BED">
        <w:rPr>
          <w:rFonts w:ascii="Times New Roman" w:hAnsi="Times New Roman"/>
          <w:u w:val="single"/>
        </w:rPr>
        <w:t>:</w:t>
      </w:r>
      <w:r w:rsidR="005A126C" w:rsidRPr="005A126C">
        <w:rPr>
          <w:rFonts w:ascii="Times New Roman" w:hAnsi="Times New Roman"/>
        </w:rPr>
        <w:t xml:space="preserve"> </w:t>
      </w:r>
      <w:r w:rsidR="00F035CD" w:rsidRPr="00F035CD">
        <w:rPr>
          <w:rFonts w:ascii="Times New Roman" w:hAnsi="Times New Roman"/>
        </w:rPr>
        <w:t>We developed a forward model for the PDF of elliptic crater orientations on Mars that contains three major components: 1. An ensemble of possible Mars obliquity histories (</w:t>
      </w:r>
      <w:r w:rsidR="000F68C4">
        <w:rPr>
          <w:rFonts w:ascii="Times New Roman" w:hAnsi="Times New Roman"/>
        </w:rPr>
        <w:t xml:space="preserve">described in </w:t>
      </w:r>
      <w:r w:rsidR="00F035CD" w:rsidRPr="00F035CD">
        <w:rPr>
          <w:rFonts w:ascii="Times New Roman" w:hAnsi="Times New Roman"/>
        </w:rPr>
        <w:t>Kite et al. 2015), 2. a long-term cratering model that, using a forward N-body simulation, estimates the locations, sizes and orientations of elliptic impact craters as a function of obliquity and 3. a resampling scheme that corrects the impact model for the effects of resurfacing by geologic processes (by forcing the predicted latitude-diameter distribution to the observed one) and maximum crater ages as constrained by ages of u</w:t>
      </w:r>
      <w:r w:rsidR="000B4AFC">
        <w:rPr>
          <w:rFonts w:ascii="Times New Roman" w:hAnsi="Times New Roman"/>
        </w:rPr>
        <w:t>nderlying geologic units (Fig.</w:t>
      </w:r>
      <w:r w:rsidR="00F035CD" w:rsidRPr="00F035CD">
        <w:rPr>
          <w:rFonts w:ascii="Times New Roman" w:hAnsi="Times New Roman"/>
        </w:rPr>
        <w:t xml:space="preserve"> 3). Fitting this prediction to data in the now-vetted Robbins database allows us to const</w:t>
      </w:r>
      <w:r w:rsidR="00E751C4">
        <w:rPr>
          <w:rFonts w:ascii="Times New Roman" w:hAnsi="Times New Roman"/>
        </w:rPr>
        <w:t xml:space="preserve">rain properties of the true </w:t>
      </w:r>
      <w:r w:rsidR="000A41BD">
        <w:rPr>
          <w:rFonts w:ascii="Times New Roman" w:hAnsi="Times New Roman"/>
        </w:rPr>
        <w:t xml:space="preserve">Late Hesperian and Amazonian </w:t>
      </w:r>
      <w:r w:rsidR="00F035CD" w:rsidRPr="00F035CD">
        <w:rPr>
          <w:rFonts w:ascii="Times New Roman" w:hAnsi="Times New Roman"/>
        </w:rPr>
        <w:t>Mars obliquity history.</w:t>
      </w:r>
    </w:p>
    <w:p w14:paraId="11076013" w14:textId="77777777" w:rsidR="00842D30" w:rsidRPr="00842D30" w:rsidRDefault="00842D30" w:rsidP="00842D30">
      <w:pPr>
        <w:jc w:val="both"/>
        <w:outlineLvl w:val="0"/>
        <w:rPr>
          <w:rFonts w:ascii="Times New Roman" w:hAnsi="Times New Roman"/>
          <w:sz w:val="16"/>
          <w:szCs w:val="16"/>
        </w:rPr>
      </w:pPr>
    </w:p>
    <w:p w14:paraId="5DB90388" w14:textId="648DC084" w:rsidR="00180E75" w:rsidRPr="008C0F0C" w:rsidRDefault="000A41BD" w:rsidP="008C0F0C">
      <w:pPr>
        <w:jc w:val="both"/>
        <w:rPr>
          <w:rFonts w:ascii="Times New Roman" w:hAnsi="Times New Roman"/>
        </w:rPr>
      </w:pPr>
      <w:r>
        <w:rPr>
          <w:rFonts w:ascii="Times New Roman" w:hAnsi="Times New Roman"/>
        </w:rPr>
        <w:t>In summary, the</w:t>
      </w:r>
      <w:r w:rsidR="005A126C">
        <w:rPr>
          <w:rFonts w:ascii="Times New Roman" w:hAnsi="Times New Roman"/>
        </w:rPr>
        <w:t xml:space="preserve"> preliminary </w:t>
      </w:r>
      <w:r>
        <w:rPr>
          <w:rFonts w:ascii="Times New Roman" w:hAnsi="Times New Roman"/>
        </w:rPr>
        <w:t>shows</w:t>
      </w:r>
      <w:r w:rsidR="005A126C">
        <w:rPr>
          <w:rFonts w:ascii="Times New Roman" w:hAnsi="Times New Roman"/>
        </w:rPr>
        <w:t xml:space="preserve"> (1) the validity of the data</w:t>
      </w:r>
      <w:r>
        <w:rPr>
          <w:rFonts w:ascii="Times New Roman" w:hAnsi="Times New Roman"/>
        </w:rPr>
        <w:t>,</w:t>
      </w:r>
      <w:r w:rsidR="005A126C">
        <w:rPr>
          <w:rFonts w:ascii="Times New Roman" w:hAnsi="Times New Roman"/>
        </w:rPr>
        <w:t xml:space="preserve"> (2) the reasonableness of the approach</w:t>
      </w:r>
      <w:r>
        <w:rPr>
          <w:rFonts w:ascii="Times New Roman" w:hAnsi="Times New Roman"/>
        </w:rPr>
        <w:t>, and</w:t>
      </w:r>
      <w:r w:rsidR="005A126C">
        <w:rPr>
          <w:rFonts w:ascii="Times New Roman" w:hAnsi="Times New Roman"/>
        </w:rPr>
        <w:t xml:space="preserve"> (3) a code base that we can modify to invert for different geometric parameters, as described below. </w:t>
      </w:r>
      <w:r w:rsidR="00180E75">
        <w:rPr>
          <w:rFonts w:ascii="Times New Roman" w:hAnsi="Times New Roman"/>
          <w:b/>
          <w:sz w:val="28"/>
          <w:szCs w:val="28"/>
        </w:rPr>
        <w:br w:type="page"/>
      </w:r>
    </w:p>
    <w:p w14:paraId="3FFB149A" w14:textId="5015570A" w:rsidR="00F41AD4" w:rsidRDefault="00F41AD4" w:rsidP="0067594A">
      <w:pPr>
        <w:jc w:val="both"/>
        <w:rPr>
          <w:rFonts w:ascii="Times New Roman" w:hAnsi="Times New Roman"/>
          <w:b/>
          <w:sz w:val="28"/>
          <w:szCs w:val="28"/>
        </w:rPr>
      </w:pPr>
      <w:r>
        <w:rPr>
          <w:rFonts w:ascii="Times New Roman" w:hAnsi="Times New Roman"/>
          <w:b/>
          <w:sz w:val="28"/>
          <w:szCs w:val="28"/>
        </w:rPr>
        <w:t>2.4</w:t>
      </w:r>
      <w:r w:rsidR="00E412CC" w:rsidRPr="00F41AD4">
        <w:rPr>
          <w:rFonts w:ascii="Times New Roman" w:hAnsi="Times New Roman"/>
          <w:b/>
          <w:sz w:val="28"/>
          <w:szCs w:val="28"/>
        </w:rPr>
        <w:t xml:space="preserve"> </w:t>
      </w:r>
      <w:r w:rsidR="004D26D6">
        <w:rPr>
          <w:rFonts w:ascii="Times New Roman" w:hAnsi="Times New Roman"/>
          <w:b/>
          <w:sz w:val="28"/>
          <w:szCs w:val="28"/>
        </w:rPr>
        <w:t>Technical Approach and Methodology</w:t>
      </w:r>
      <w:r w:rsidR="00C959C3">
        <w:rPr>
          <w:rFonts w:ascii="Times New Roman" w:hAnsi="Times New Roman"/>
          <w:b/>
          <w:sz w:val="28"/>
          <w:szCs w:val="28"/>
        </w:rPr>
        <w:t>.</w:t>
      </w:r>
    </w:p>
    <w:p w14:paraId="319C7A9A" w14:textId="77777777" w:rsidR="00842D30" w:rsidRPr="00842D30" w:rsidRDefault="00842D30" w:rsidP="00842D30">
      <w:pPr>
        <w:jc w:val="both"/>
        <w:outlineLvl w:val="0"/>
        <w:rPr>
          <w:rFonts w:ascii="Times New Roman" w:hAnsi="Times New Roman"/>
          <w:sz w:val="16"/>
          <w:szCs w:val="16"/>
        </w:rPr>
      </w:pPr>
    </w:p>
    <w:p w14:paraId="599783A2" w14:textId="6AF9D401" w:rsidR="00F96111" w:rsidRDefault="00F96111" w:rsidP="0067594A">
      <w:pPr>
        <w:jc w:val="both"/>
        <w:rPr>
          <w:rFonts w:ascii="Times New Roman" w:hAnsi="Times New Roman"/>
          <w:b/>
          <w:sz w:val="28"/>
          <w:szCs w:val="28"/>
        </w:rPr>
      </w:pPr>
      <w:r>
        <w:rPr>
          <w:rFonts w:ascii="Times New Roman" w:hAnsi="Times New Roman"/>
          <w:b/>
          <w:sz w:val="28"/>
          <w:szCs w:val="28"/>
        </w:rPr>
        <w:t>2.4.1. Description of core model.</w:t>
      </w:r>
    </w:p>
    <w:p w14:paraId="2ED1DB4F" w14:textId="77777777" w:rsidR="00842D30" w:rsidRPr="00842D30" w:rsidRDefault="00842D30" w:rsidP="00842D30">
      <w:pPr>
        <w:jc w:val="both"/>
        <w:outlineLvl w:val="0"/>
        <w:rPr>
          <w:rFonts w:ascii="Times New Roman" w:hAnsi="Times New Roman"/>
          <w:sz w:val="16"/>
          <w:szCs w:val="16"/>
        </w:rPr>
      </w:pPr>
    </w:p>
    <w:p w14:paraId="4CF1BF5E" w14:textId="14B5254D" w:rsidR="00861DEC" w:rsidRDefault="00861DEC" w:rsidP="0067594A">
      <w:pPr>
        <w:jc w:val="both"/>
        <w:rPr>
          <w:rFonts w:ascii="Times New Roman" w:hAnsi="Times New Roman"/>
        </w:rPr>
      </w:pPr>
      <w:r w:rsidRPr="001629CD">
        <w:rPr>
          <w:rFonts w:ascii="Times New Roman" w:eastAsia="Times New Roman" w:hAnsi="Times New Roman"/>
          <w:bCs/>
          <w:color w:val="222222"/>
          <w:shd w:val="clear" w:color="auto" w:fill="FFFFFF"/>
        </w:rPr>
        <w:t xml:space="preserve">We propose to extend </w:t>
      </w:r>
      <w:r w:rsidR="00F26C64">
        <w:rPr>
          <w:rFonts w:ascii="Times New Roman" w:eastAsia="Times New Roman" w:hAnsi="Times New Roman"/>
          <w:bCs/>
          <w:color w:val="222222"/>
          <w:shd w:val="clear" w:color="auto" w:fill="FFFFFF"/>
        </w:rPr>
        <w:t>our</w:t>
      </w:r>
      <w:r w:rsidRPr="001629CD">
        <w:rPr>
          <w:rFonts w:ascii="Times New Roman" w:eastAsia="Times New Roman" w:hAnsi="Times New Roman"/>
          <w:bCs/>
          <w:color w:val="222222"/>
          <w:shd w:val="clear" w:color="auto" w:fill="FFFFFF"/>
        </w:rPr>
        <w:t xml:space="preserve"> analysis to more ancient </w:t>
      </w:r>
      <w:r w:rsidR="00292C8C">
        <w:rPr>
          <w:rFonts w:ascii="Times New Roman" w:eastAsia="Times New Roman" w:hAnsi="Times New Roman"/>
          <w:bCs/>
          <w:color w:val="222222"/>
          <w:shd w:val="clear" w:color="auto" w:fill="FFFFFF"/>
        </w:rPr>
        <w:t>(Noachian and Early Hesperian</w:t>
      </w:r>
      <w:r w:rsidRPr="001629CD">
        <w:rPr>
          <w:rFonts w:ascii="Times New Roman" w:eastAsia="Times New Roman" w:hAnsi="Times New Roman"/>
          <w:bCs/>
          <w:color w:val="222222"/>
          <w:shd w:val="clear" w:color="auto" w:fill="FFFFFF"/>
        </w:rPr>
        <w:t>) craters on Mars. By comparison of the ancient crate</w:t>
      </w:r>
      <w:r w:rsidR="002138AC">
        <w:rPr>
          <w:rFonts w:ascii="Times New Roman" w:eastAsia="Times New Roman" w:hAnsi="Times New Roman"/>
          <w:bCs/>
          <w:color w:val="222222"/>
          <w:shd w:val="clear" w:color="auto" w:fill="FFFFFF"/>
        </w:rPr>
        <w:t>rs to the young craters, we</w:t>
      </w:r>
      <w:r w:rsidRPr="001629CD">
        <w:rPr>
          <w:rFonts w:ascii="Times New Roman" w:eastAsia="Times New Roman" w:hAnsi="Times New Roman"/>
          <w:bCs/>
          <w:color w:val="222222"/>
          <w:shd w:val="clear" w:color="auto" w:fill="FFFFFF"/>
        </w:rPr>
        <w:t xml:space="preserve"> have already found that erosional modification of ancient craters </w:t>
      </w:r>
      <w:r w:rsidR="006D6698">
        <w:rPr>
          <w:rFonts w:ascii="Times New Roman" w:eastAsia="Times New Roman" w:hAnsi="Times New Roman"/>
          <w:bCs/>
          <w:color w:val="222222"/>
          <w:shd w:val="clear" w:color="auto" w:fill="FFFFFF"/>
        </w:rPr>
        <w:t xml:space="preserve">(Howard 2007) </w:t>
      </w:r>
      <w:r w:rsidRPr="001629CD">
        <w:rPr>
          <w:rFonts w:ascii="Times New Roman" w:eastAsia="Times New Roman" w:hAnsi="Times New Roman"/>
          <w:bCs/>
          <w:color w:val="222222"/>
          <w:shd w:val="clear" w:color="auto" w:fill="FFFFFF"/>
        </w:rPr>
        <w:t>has not significantly altered their ellipticities</w:t>
      </w:r>
      <w:r w:rsidR="000A41BD">
        <w:rPr>
          <w:rFonts w:ascii="Times New Roman" w:eastAsia="Times New Roman" w:hAnsi="Times New Roman"/>
          <w:bCs/>
          <w:color w:val="222222"/>
          <w:shd w:val="clear" w:color="auto" w:fill="FFFFFF"/>
        </w:rPr>
        <w:t xml:space="preserve"> or orientations</w:t>
      </w:r>
      <w:r w:rsidR="006C6035">
        <w:rPr>
          <w:rFonts w:ascii="Times New Roman" w:eastAsia="Times New Roman" w:hAnsi="Times New Roman"/>
          <w:bCs/>
          <w:color w:val="222222"/>
          <w:shd w:val="clear" w:color="auto" w:fill="FFFFFF"/>
        </w:rPr>
        <w:t xml:space="preserve"> (Fig. 6</w:t>
      </w:r>
      <w:r w:rsidR="002138AC">
        <w:rPr>
          <w:rFonts w:ascii="Times New Roman" w:eastAsia="Times New Roman" w:hAnsi="Times New Roman"/>
          <w:bCs/>
          <w:color w:val="222222"/>
          <w:shd w:val="clear" w:color="auto" w:fill="FFFFFF"/>
        </w:rPr>
        <w:t>)</w:t>
      </w:r>
      <w:r w:rsidRPr="001629CD">
        <w:rPr>
          <w:rFonts w:ascii="Times New Roman" w:eastAsia="Times New Roman" w:hAnsi="Times New Roman"/>
          <w:bCs/>
          <w:color w:val="222222"/>
          <w:shd w:val="clear" w:color="auto" w:fill="FFFFFF"/>
        </w:rPr>
        <w:t>. In the first part of the proposed work,</w:t>
      </w:r>
      <w:r w:rsidR="002138AC">
        <w:rPr>
          <w:rFonts w:ascii="Times New Roman" w:eastAsia="Times New Roman" w:hAnsi="Times New Roman"/>
          <w:bCs/>
          <w:color w:val="222222"/>
          <w:shd w:val="clear" w:color="auto" w:fill="FFFFFF"/>
        </w:rPr>
        <w:t xml:space="preserve"> we will quantify the paleopo</w:t>
      </w:r>
      <w:r w:rsidR="00292C8C">
        <w:rPr>
          <w:rFonts w:ascii="Times New Roman" w:eastAsia="Times New Roman" w:hAnsi="Times New Roman"/>
          <w:bCs/>
          <w:color w:val="222222"/>
          <w:shd w:val="clear" w:color="auto" w:fill="FFFFFF"/>
        </w:rPr>
        <w:t xml:space="preserve">le for both the Late Hesperian - </w:t>
      </w:r>
      <w:r w:rsidR="002138AC">
        <w:rPr>
          <w:rFonts w:ascii="Times New Roman" w:eastAsia="Times New Roman" w:hAnsi="Times New Roman"/>
          <w:bCs/>
          <w:color w:val="222222"/>
          <w:shd w:val="clear" w:color="auto" w:fill="FFFFFF"/>
        </w:rPr>
        <w:t>Amazonia</w:t>
      </w:r>
      <w:r w:rsidR="00292C8C">
        <w:rPr>
          <w:rFonts w:ascii="Times New Roman" w:eastAsia="Times New Roman" w:hAnsi="Times New Roman"/>
          <w:bCs/>
          <w:color w:val="222222"/>
          <w:shd w:val="clear" w:color="auto" w:fill="FFFFFF"/>
        </w:rPr>
        <w:t>n time period and the Noachian -</w:t>
      </w:r>
      <w:r w:rsidR="002138AC">
        <w:rPr>
          <w:rFonts w:ascii="Times New Roman" w:eastAsia="Times New Roman" w:hAnsi="Times New Roman"/>
          <w:bCs/>
          <w:color w:val="222222"/>
          <w:shd w:val="clear" w:color="auto" w:fill="FFFFFF"/>
        </w:rPr>
        <w:t xml:space="preserve"> Early Hesperian time period.</w:t>
      </w:r>
      <w:r w:rsidRPr="001629CD">
        <w:rPr>
          <w:rFonts w:ascii="Times New Roman" w:eastAsia="Times New Roman" w:hAnsi="Times New Roman"/>
          <w:bCs/>
          <w:color w:val="222222"/>
          <w:shd w:val="clear" w:color="auto" w:fill="FFFFFF"/>
        </w:rPr>
        <w:t xml:space="preserve"> </w:t>
      </w:r>
      <w:r w:rsidR="002138AC">
        <w:rPr>
          <w:rFonts w:ascii="Times New Roman" w:eastAsia="Times New Roman" w:hAnsi="Times New Roman"/>
          <w:bCs/>
          <w:color w:val="222222"/>
          <w:shd w:val="clear" w:color="auto" w:fill="FFFFFF"/>
        </w:rPr>
        <w:t>The results</w:t>
      </w:r>
      <w:r w:rsidRPr="001629CD">
        <w:rPr>
          <w:rFonts w:ascii="Times New Roman" w:eastAsia="Times New Roman" w:hAnsi="Times New Roman"/>
          <w:bCs/>
          <w:color w:val="222222"/>
          <w:shd w:val="clear" w:color="auto" w:fill="FFFFFF"/>
        </w:rPr>
        <w:t xml:space="preserve"> may or may not be </w:t>
      </w:r>
      <w:r w:rsidR="002138AC">
        <w:rPr>
          <w:rFonts w:ascii="Times New Roman" w:eastAsia="Times New Roman" w:hAnsi="Times New Roman"/>
          <w:bCs/>
          <w:color w:val="222222"/>
          <w:shd w:val="clear" w:color="auto" w:fill="FFFFFF"/>
        </w:rPr>
        <w:t>consistent with the present pole</w:t>
      </w:r>
      <w:r w:rsidRPr="001629CD">
        <w:rPr>
          <w:rFonts w:ascii="Times New Roman" w:eastAsia="Times New Roman" w:hAnsi="Times New Roman"/>
          <w:bCs/>
          <w:color w:val="222222"/>
          <w:shd w:val="clear" w:color="auto" w:fill="FFFFFF"/>
        </w:rPr>
        <w:t xml:space="preserve">. This </w:t>
      </w:r>
      <w:r w:rsidR="002138AC">
        <w:rPr>
          <w:rFonts w:ascii="Times New Roman" w:eastAsia="Times New Roman" w:hAnsi="Times New Roman"/>
          <w:bCs/>
          <w:color w:val="222222"/>
          <w:shd w:val="clear" w:color="auto" w:fill="FFFFFF"/>
        </w:rPr>
        <w:t>will</w:t>
      </w:r>
      <w:r w:rsidRPr="001629CD">
        <w:rPr>
          <w:rFonts w:ascii="Times New Roman" w:eastAsia="Times New Roman" w:hAnsi="Times New Roman"/>
          <w:bCs/>
          <w:color w:val="222222"/>
          <w:shd w:val="clear" w:color="auto" w:fill="FFFFFF"/>
        </w:rPr>
        <w:t xml:space="preserve"> directly test claims of large-ampl</w:t>
      </w:r>
      <w:r w:rsidR="000F68C4">
        <w:rPr>
          <w:rFonts w:ascii="Times New Roman" w:eastAsia="Times New Roman" w:hAnsi="Times New Roman"/>
          <w:bCs/>
          <w:color w:val="222222"/>
          <w:shd w:val="clear" w:color="auto" w:fill="FFFFFF"/>
        </w:rPr>
        <w:t>itude True Polar W</w:t>
      </w:r>
      <w:r w:rsidR="002138AC">
        <w:rPr>
          <w:rFonts w:ascii="Times New Roman" w:eastAsia="Times New Roman" w:hAnsi="Times New Roman"/>
          <w:bCs/>
          <w:color w:val="222222"/>
          <w:shd w:val="clear" w:color="auto" w:fill="FFFFFF"/>
        </w:rPr>
        <w:t>ander on Mars</w:t>
      </w:r>
      <w:r w:rsidRPr="001629CD">
        <w:rPr>
          <w:rFonts w:ascii="Times New Roman" w:eastAsia="Times New Roman" w:hAnsi="Times New Roman"/>
          <w:bCs/>
          <w:color w:val="222222"/>
          <w:shd w:val="clear" w:color="auto" w:fill="FFFFFF"/>
        </w:rPr>
        <w:t>. In the second part of the proposed work, we will marginalize over the unknown past obliquity to constrain the ancient impacting populations. Specifically, we will test (a) the "dregs of accretion" hypothesis, in which the ancient impacting population derives from the orbital annulus of the terrestrial planets; (b) the asteroid-belt source hypothesis; (c) the distant-source</w:t>
      </w:r>
      <w:r w:rsidR="002138AC">
        <w:rPr>
          <w:rFonts w:ascii="Times New Roman" w:eastAsia="Times New Roman" w:hAnsi="Times New Roman"/>
          <w:bCs/>
          <w:color w:val="222222"/>
          <w:shd w:val="clear" w:color="auto" w:fill="FFFFFF"/>
        </w:rPr>
        <w:t xml:space="preserve"> hypothesis (</w:t>
      </w:r>
      <w:r w:rsidR="000A41BD">
        <w:rPr>
          <w:rFonts w:ascii="Times New Roman" w:eastAsia="Times New Roman" w:hAnsi="Times New Roman"/>
          <w:bCs/>
          <w:color w:val="222222"/>
          <w:shd w:val="clear" w:color="auto" w:fill="FFFFFF"/>
        </w:rPr>
        <w:t xml:space="preserve">Table 1; </w:t>
      </w:r>
      <w:r w:rsidR="002138AC">
        <w:rPr>
          <w:rFonts w:ascii="Times New Roman" w:eastAsia="Times New Roman" w:hAnsi="Times New Roman"/>
          <w:bCs/>
          <w:color w:val="222222"/>
          <w:shd w:val="clear" w:color="auto" w:fill="FFFFFF"/>
        </w:rPr>
        <w:t xml:space="preserve">Bottke &amp; Norman 2017, and references therein). These 3 hypotheses </w:t>
      </w:r>
      <w:r w:rsidRPr="001629CD">
        <w:rPr>
          <w:rFonts w:ascii="Times New Roman" w:eastAsia="Times New Roman" w:hAnsi="Times New Roman"/>
          <w:bCs/>
          <w:color w:val="222222"/>
          <w:shd w:val="clear" w:color="auto" w:fill="FFFFFF"/>
        </w:rPr>
        <w:t>make distinct predictions for the relative-velocity vectors of the objects striking Mars and thus for the orientations of the ancient elliptical impact craters.</w:t>
      </w:r>
    </w:p>
    <w:p w14:paraId="5B183658" w14:textId="77777777" w:rsidR="00842D30" w:rsidRPr="00842D30" w:rsidRDefault="00842D30" w:rsidP="00842D30">
      <w:pPr>
        <w:jc w:val="both"/>
        <w:outlineLvl w:val="0"/>
        <w:rPr>
          <w:rFonts w:ascii="Times New Roman" w:hAnsi="Times New Roman"/>
          <w:sz w:val="16"/>
          <w:szCs w:val="16"/>
        </w:rPr>
      </w:pPr>
    </w:p>
    <w:p w14:paraId="2341AEF5" w14:textId="021613AE" w:rsidR="0099487B" w:rsidRDefault="009C7A59" w:rsidP="001E2C6C">
      <w:pPr>
        <w:jc w:val="both"/>
        <w:rPr>
          <w:rFonts w:ascii="Times New Roman" w:hAnsi="Times New Roman"/>
        </w:rPr>
      </w:pPr>
      <w:r>
        <w:rPr>
          <w:rFonts w:ascii="Times New Roman" w:hAnsi="Times New Roman"/>
        </w:rPr>
        <w:t>The existing code</w:t>
      </w:r>
      <w:r w:rsidR="001E2C6C">
        <w:rPr>
          <w:rFonts w:ascii="Times New Roman" w:hAnsi="Times New Roman"/>
        </w:rPr>
        <w:t xml:space="preserve"> </w:t>
      </w:r>
      <w:r w:rsidR="001E2C6C" w:rsidRPr="001E2C6C">
        <w:rPr>
          <w:rFonts w:ascii="Times New Roman" w:hAnsi="Times New Roman"/>
        </w:rPr>
        <w:t xml:space="preserve">for </w:t>
      </w:r>
      <w:r w:rsidR="000A41BD">
        <w:rPr>
          <w:rFonts w:ascii="Times New Roman" w:hAnsi="Times New Roman"/>
        </w:rPr>
        <w:t>forward modeling of Late Hesperian and Amazonian</w:t>
      </w:r>
      <w:r w:rsidR="001E2C6C" w:rsidRPr="001E2C6C">
        <w:rPr>
          <w:rFonts w:ascii="Times New Roman" w:hAnsi="Times New Roman"/>
        </w:rPr>
        <w:t xml:space="preserve"> elliptic crater orientations</w:t>
      </w:r>
      <w:r w:rsidR="00E2045E">
        <w:rPr>
          <w:rFonts w:ascii="Times New Roman" w:hAnsi="Times New Roman"/>
        </w:rPr>
        <w:t xml:space="preserve"> works as follows</w:t>
      </w:r>
      <w:r w:rsidR="001E2C6C" w:rsidRPr="001E2C6C">
        <w:rPr>
          <w:rFonts w:ascii="Times New Roman" w:hAnsi="Times New Roman"/>
        </w:rPr>
        <w:t xml:space="preserve">. </w:t>
      </w:r>
      <w:r w:rsidR="00E2045E">
        <w:rPr>
          <w:rFonts w:ascii="Times New Roman" w:hAnsi="Times New Roman"/>
        </w:rPr>
        <w:t xml:space="preserve">First, the open-source N-body code </w:t>
      </w:r>
      <w:r w:rsidR="00E2045E" w:rsidRPr="00E2045E">
        <w:rPr>
          <w:rFonts w:ascii="Courier" w:hAnsi="Courier"/>
        </w:rPr>
        <w:t>mercury6</w:t>
      </w:r>
      <w:r w:rsidR="00E2045E">
        <w:rPr>
          <w:rFonts w:ascii="Times New Roman" w:hAnsi="Times New Roman"/>
        </w:rPr>
        <w:t xml:space="preserve"> (Chambers 1999) is used to generate collisions between Mars</w:t>
      </w:r>
      <w:r w:rsidR="008A5C8E">
        <w:rPr>
          <w:rFonts w:ascii="Times New Roman" w:hAnsi="Times New Roman"/>
        </w:rPr>
        <w:t>,</w:t>
      </w:r>
      <w:r w:rsidR="00E2045E">
        <w:rPr>
          <w:rFonts w:ascii="Times New Roman" w:hAnsi="Times New Roman"/>
        </w:rPr>
        <w:t xml:space="preserve"> and Mars-crossing objects drawn from the publicly-available </w:t>
      </w:r>
      <w:r w:rsidR="000F68C4">
        <w:rPr>
          <w:rFonts w:ascii="Times New Roman" w:hAnsi="Times New Roman"/>
        </w:rPr>
        <w:t xml:space="preserve">MPCORB.dat </w:t>
      </w:r>
      <w:r w:rsidR="00E2045E">
        <w:rPr>
          <w:rFonts w:ascii="Times New Roman" w:hAnsi="Times New Roman"/>
        </w:rPr>
        <w:t>file (</w:t>
      </w:r>
      <w:hyperlink r:id="rId17" w:history="1">
        <w:r w:rsidR="00E2045E" w:rsidRPr="00CD1B43">
          <w:rPr>
            <w:rStyle w:val="Hyperlink"/>
            <w:rFonts w:ascii="Times New Roman" w:hAnsi="Times New Roman"/>
          </w:rPr>
          <w:t>https://www.minorplanetcenter.net/iau/MPCORB.html</w:t>
        </w:r>
      </w:hyperlink>
      <w:r w:rsidR="00E2045E">
        <w:rPr>
          <w:rFonts w:ascii="Times New Roman" w:hAnsi="Times New Roman"/>
        </w:rPr>
        <w:t xml:space="preserve">). </w:t>
      </w:r>
      <w:r w:rsidR="000A41BD">
        <w:rPr>
          <w:rFonts w:ascii="Times New Roman" w:hAnsi="Times New Roman"/>
        </w:rPr>
        <w:t xml:space="preserve">We use </w:t>
      </w:r>
      <w:r w:rsidR="000A41BD" w:rsidRPr="00180E75">
        <w:rPr>
          <w:rFonts w:ascii="Times New Roman" w:hAnsi="Times New Roman"/>
          <w:i/>
        </w:rPr>
        <w:t>H</w:t>
      </w:r>
      <w:r w:rsidR="000A41BD">
        <w:rPr>
          <w:rFonts w:ascii="Times New Roman" w:hAnsi="Times New Roman"/>
        </w:rPr>
        <w:t xml:space="preserve"> </w:t>
      </w:r>
      <w:r w:rsidR="00180E75">
        <w:rPr>
          <w:rFonts w:ascii="Times" w:hAnsi="Times"/>
        </w:rPr>
        <w:t>≤ 14</w:t>
      </w:r>
      <w:r w:rsidR="000A41BD">
        <w:rPr>
          <w:rFonts w:ascii="Times New Roman" w:hAnsi="Times New Roman"/>
        </w:rPr>
        <w:t xml:space="preserve"> objects for which MPCORB.dat is likely close to complete (JeongAhn &amp; Malhotra 2015). </w:t>
      </w:r>
      <w:r w:rsidR="00292C8C">
        <w:rPr>
          <w:rFonts w:ascii="Times New Roman" w:hAnsi="Times New Roman"/>
        </w:rPr>
        <w:t>Orbits are integrated for</w:t>
      </w:r>
      <w:r w:rsidR="0099487B">
        <w:rPr>
          <w:rFonts w:ascii="Times New Roman" w:hAnsi="Times New Roman"/>
        </w:rPr>
        <w:t xml:space="preserve"> </w:t>
      </w:r>
      <w:r w:rsidR="00292C8C">
        <w:rPr>
          <w:rFonts w:ascii="Times New Roman" w:hAnsi="Times New Roman"/>
        </w:rPr>
        <w:t>~10</w:t>
      </w:r>
      <w:r w:rsidR="0099487B">
        <w:rPr>
          <w:rFonts w:ascii="Times New Roman" w:hAnsi="Times New Roman"/>
        </w:rPr>
        <w:t xml:space="preserve"> Myr, and close encounters are considered to be collisions for the purposes of </w:t>
      </w:r>
      <w:r w:rsidR="00292C8C">
        <w:rPr>
          <w:rFonts w:ascii="Times New Roman" w:hAnsi="Times New Roman"/>
        </w:rPr>
        <w:t>building up</w:t>
      </w:r>
      <w:r w:rsidR="0099487B">
        <w:rPr>
          <w:rFonts w:ascii="Times New Roman" w:hAnsi="Times New Roman"/>
        </w:rPr>
        <w:t xml:space="preserve"> collision statistics. </w:t>
      </w:r>
      <w:r w:rsidR="00292C8C">
        <w:rPr>
          <w:rFonts w:ascii="Times New Roman" w:hAnsi="Times New Roman"/>
        </w:rPr>
        <w:t xml:space="preserve">The run length is sufficient to average over the Mars eccentricity and nodal cycles (Jeong-Ahn &amp; Malhotra 2015). </w:t>
      </w:r>
      <w:r w:rsidR="0099487B">
        <w:rPr>
          <w:rFonts w:ascii="Times New Roman" w:hAnsi="Times New Roman"/>
        </w:rPr>
        <w:t xml:space="preserve">No Mars-crosser is allowed to collide twice, and neither the high-inclination Mars-crossing population nor the low-inclination Mars-crossing population is significantly depleted during the course of the N-body run. The N-body runs are computationally inexpensive. The result from the N-body runs is </w:t>
      </w:r>
      <w:r w:rsidR="000A41BD">
        <w:rPr>
          <w:rFonts w:ascii="Times New Roman" w:hAnsi="Times New Roman"/>
        </w:rPr>
        <w:t>a representative</w:t>
      </w:r>
      <w:r w:rsidR="001E2C6C" w:rsidRPr="001E2C6C">
        <w:rPr>
          <w:rFonts w:ascii="Times New Roman" w:hAnsi="Times New Roman"/>
        </w:rPr>
        <w:t xml:space="preserve"> ensemble of encounter inclinations</w:t>
      </w:r>
      <w:r w:rsidR="0099487B">
        <w:rPr>
          <w:rFonts w:ascii="Times New Roman" w:hAnsi="Times New Roman"/>
        </w:rPr>
        <w:t xml:space="preserve"> (relative to a Solar System reference plane)</w:t>
      </w:r>
      <w:r w:rsidR="001E2C6C" w:rsidRPr="001E2C6C">
        <w:rPr>
          <w:rFonts w:ascii="Times New Roman" w:hAnsi="Times New Roman"/>
        </w:rPr>
        <w:t xml:space="preserve"> and</w:t>
      </w:r>
      <w:r w:rsidR="0099487B">
        <w:rPr>
          <w:rFonts w:ascii="Times New Roman" w:hAnsi="Times New Roman"/>
        </w:rPr>
        <w:t xml:space="preserve"> speeds</w:t>
      </w:r>
      <w:r w:rsidR="001E2C6C" w:rsidRPr="001E2C6C">
        <w:rPr>
          <w:rFonts w:ascii="Times New Roman" w:hAnsi="Times New Roman"/>
        </w:rPr>
        <w:t xml:space="preserve">. </w:t>
      </w:r>
    </w:p>
    <w:p w14:paraId="4AE9A3FC" w14:textId="77777777" w:rsidR="00842D30" w:rsidRPr="00842D30" w:rsidRDefault="00842D30" w:rsidP="00842D30">
      <w:pPr>
        <w:jc w:val="both"/>
        <w:outlineLvl w:val="0"/>
        <w:rPr>
          <w:rFonts w:ascii="Times New Roman" w:hAnsi="Times New Roman"/>
          <w:sz w:val="16"/>
          <w:szCs w:val="16"/>
        </w:rPr>
      </w:pPr>
    </w:p>
    <w:p w14:paraId="50544F57" w14:textId="245E1EBC" w:rsidR="00F26C64" w:rsidRDefault="008471D9" w:rsidP="00F26C64">
      <w:pPr>
        <w:jc w:val="both"/>
        <w:rPr>
          <w:rFonts w:ascii="Times New Roman" w:hAnsi="Times New Roman"/>
        </w:rPr>
      </w:pPr>
      <w:r>
        <w:rPr>
          <w:rFonts w:ascii="Times New Roman" w:hAnsi="Times New Roman"/>
        </w:rPr>
        <w:t>This output</w:t>
      </w:r>
      <w:r w:rsidR="0099487B">
        <w:rPr>
          <w:rFonts w:ascii="Times New Roman" w:hAnsi="Times New Roman"/>
        </w:rPr>
        <w:t xml:space="preserve"> </w:t>
      </w:r>
      <w:r w:rsidR="005D4555">
        <w:rPr>
          <w:rFonts w:ascii="Times New Roman" w:hAnsi="Times New Roman"/>
        </w:rPr>
        <w:t>is</w:t>
      </w:r>
      <w:r w:rsidR="0099487B">
        <w:rPr>
          <w:rFonts w:ascii="Times New Roman" w:hAnsi="Times New Roman"/>
        </w:rPr>
        <w:t xml:space="preserve"> ingested by a geometry script (Fig. 5). </w:t>
      </w:r>
      <w:r w:rsidRPr="001E2C6C">
        <w:rPr>
          <w:rFonts w:ascii="Times New Roman" w:hAnsi="Times New Roman"/>
        </w:rPr>
        <w:t>The output of this script is an ensemble of elliptic crater locations and diameters, as well as impactor velocity vectors at the time of impact</w:t>
      </w:r>
      <w:r w:rsidR="00BD5968">
        <w:rPr>
          <w:rFonts w:ascii="Times New Roman" w:hAnsi="Times New Roman"/>
        </w:rPr>
        <w:t>,</w:t>
      </w:r>
      <w:r w:rsidRPr="001E2C6C">
        <w:rPr>
          <w:rFonts w:ascii="Times New Roman" w:hAnsi="Times New Roman"/>
        </w:rPr>
        <w:t xml:space="preserve"> and the impact angle. </w:t>
      </w:r>
      <w:r>
        <w:rPr>
          <w:rFonts w:ascii="Times New Roman" w:hAnsi="Times New Roman"/>
        </w:rPr>
        <w:t xml:space="preserve">To do this, </w:t>
      </w:r>
      <w:r w:rsidR="00BD5968">
        <w:rPr>
          <w:rFonts w:ascii="Times New Roman" w:hAnsi="Times New Roman"/>
        </w:rPr>
        <w:t xml:space="preserve">the precise location of the impactor relative to Mars is randomized, and </w:t>
      </w:r>
      <w:r>
        <w:rPr>
          <w:rFonts w:ascii="Times New Roman" w:hAnsi="Times New Roman"/>
        </w:rPr>
        <w:t xml:space="preserve">gravity focusing is included. </w:t>
      </w:r>
      <w:r w:rsidR="005870C8">
        <w:rPr>
          <w:rFonts w:ascii="Times New Roman" w:hAnsi="Times New Roman"/>
        </w:rPr>
        <w:t>Mars’ rotation veloc</w:t>
      </w:r>
      <w:r w:rsidR="008A5C8E">
        <w:rPr>
          <w:rFonts w:ascii="Times New Roman" w:hAnsi="Times New Roman"/>
        </w:rPr>
        <w:t>ity (at the equator, 0.25 km/s</w:t>
      </w:r>
      <w:r w:rsidR="005870C8">
        <w:rPr>
          <w:rFonts w:ascii="Times New Roman" w:hAnsi="Times New Roman"/>
        </w:rPr>
        <w:t xml:space="preserve">) is </w:t>
      </w:r>
      <w:r w:rsidR="000A41BD">
        <w:rPr>
          <w:rFonts w:ascii="Times New Roman" w:hAnsi="Times New Roman"/>
        </w:rPr>
        <w:t>neglected</w:t>
      </w:r>
      <w:r w:rsidR="000F68C4">
        <w:rPr>
          <w:rFonts w:ascii="Times New Roman" w:hAnsi="Times New Roman"/>
        </w:rPr>
        <w:t xml:space="preserve">, because Mars’ rotation speed </w:t>
      </w:r>
      <w:r w:rsidR="005870C8">
        <w:rPr>
          <w:rFonts w:ascii="Times New Roman" w:hAnsi="Times New Roman"/>
        </w:rPr>
        <w:t>is much smaller than the</w:t>
      </w:r>
      <w:r w:rsidR="008A5C8E">
        <w:rPr>
          <w:rFonts w:ascii="Times New Roman" w:hAnsi="Times New Roman"/>
        </w:rPr>
        <w:t xml:space="preserve"> impactor velocities (&gt;10 km/s</w:t>
      </w:r>
      <w:r w:rsidR="005870C8">
        <w:rPr>
          <w:rFonts w:ascii="Times New Roman" w:hAnsi="Times New Roman"/>
        </w:rPr>
        <w:t xml:space="preserve"> including Mars escape velocity; Fig. 4a). </w:t>
      </w:r>
      <w:r>
        <w:rPr>
          <w:rFonts w:ascii="Times New Roman" w:hAnsi="Times New Roman"/>
        </w:rPr>
        <w:t>The geometry script imposes a size-frequency distribution on the impactors; the size-frequency distribution is tuned to match the observed crater size-frequency distribution</w:t>
      </w:r>
      <w:r w:rsidR="000A41BD">
        <w:rPr>
          <w:rFonts w:ascii="Times New Roman" w:hAnsi="Times New Roman"/>
        </w:rPr>
        <w:t>. I</w:t>
      </w:r>
      <w:r w:rsidR="002445CA">
        <w:rPr>
          <w:rFonts w:ascii="Times New Roman" w:hAnsi="Times New Roman"/>
        </w:rPr>
        <w:t>n practice</w:t>
      </w:r>
      <w:r w:rsidR="000A41BD">
        <w:rPr>
          <w:rFonts w:ascii="Times New Roman" w:hAnsi="Times New Roman"/>
        </w:rPr>
        <w:t>,</w:t>
      </w:r>
      <w:r w:rsidR="002445CA">
        <w:rPr>
          <w:rFonts w:ascii="Times New Roman" w:hAnsi="Times New Roman"/>
        </w:rPr>
        <w:t xml:space="preserve"> almost no tuning is required. This is unsurprising, because published scalings relating crater size to impactor size and velocity incorporate information about crater size-frequency distributions</w:t>
      </w:r>
      <w:r>
        <w:rPr>
          <w:rFonts w:ascii="Times New Roman" w:hAnsi="Times New Roman"/>
        </w:rPr>
        <w:t xml:space="preserve">. Crater diameter is computed </w:t>
      </w:r>
      <w:r w:rsidR="000F68C4">
        <w:rPr>
          <w:rFonts w:ascii="Times New Roman" w:hAnsi="Times New Roman"/>
        </w:rPr>
        <w:t>as a function of impactor mass (using a mean-albedo assumption), impact velocity, and impact angle</w:t>
      </w:r>
      <w:r>
        <w:rPr>
          <w:rFonts w:ascii="Times New Roman" w:hAnsi="Times New Roman"/>
        </w:rPr>
        <w:t xml:space="preserve"> </w:t>
      </w:r>
      <w:r w:rsidR="00707899">
        <w:rPr>
          <w:rFonts w:ascii="Times New Roman" w:hAnsi="Times New Roman"/>
        </w:rPr>
        <w:t xml:space="preserve">(Collins et al. 2011, </w:t>
      </w:r>
      <w:r w:rsidR="00C26323">
        <w:rPr>
          <w:rFonts w:ascii="Times New Roman" w:hAnsi="Times New Roman"/>
        </w:rPr>
        <w:t>Melosh 1989, Pierazzo &amp; Melosh 2000)</w:t>
      </w:r>
      <w:r>
        <w:rPr>
          <w:rFonts w:ascii="Times New Roman" w:hAnsi="Times New Roman"/>
        </w:rPr>
        <w:t>.</w:t>
      </w:r>
      <w:r w:rsidR="00BD5968">
        <w:rPr>
          <w:rFonts w:ascii="Times New Roman" w:hAnsi="Times New Roman"/>
        </w:rPr>
        <w:t xml:space="preserve"> </w:t>
      </w:r>
      <w:r w:rsidR="00C241BB">
        <w:rPr>
          <w:rFonts w:ascii="Times New Roman" w:hAnsi="Times New Roman"/>
        </w:rPr>
        <w:t>For modern Mars-crossers, inclination is positively correlated with speed</w:t>
      </w:r>
      <w:r w:rsidR="005870C8">
        <w:rPr>
          <w:rFonts w:ascii="Times New Roman" w:hAnsi="Times New Roman"/>
        </w:rPr>
        <w:t xml:space="preserve"> (Fig. 4a),</w:t>
      </w:r>
      <w:r w:rsidR="00C241BB">
        <w:rPr>
          <w:rFonts w:ascii="Times New Roman" w:hAnsi="Times New Roman"/>
        </w:rPr>
        <w:t xml:space="preserve"> and so high-inclination objects make larger craters. 5 </w:t>
      </w:r>
      <w:r w:rsidR="00C241BB" w:rsidRPr="00C241BB">
        <w:rPr>
          <w:rFonts w:ascii="Times New Roman" w:hAnsi="Times New Roman"/>
        </w:rPr>
        <w:t>×</w:t>
      </w:r>
      <w:r w:rsidR="00C241BB">
        <w:rPr>
          <w:rFonts w:ascii="Times New Roman" w:hAnsi="Times New Roman"/>
        </w:rPr>
        <w:t xml:space="preserve"> 10</w:t>
      </w:r>
      <w:r w:rsidR="00C241BB" w:rsidRPr="00C241BB">
        <w:rPr>
          <w:rFonts w:ascii="Times New Roman" w:hAnsi="Times New Roman"/>
          <w:vertAlign w:val="superscript"/>
        </w:rPr>
        <w:t>6</w:t>
      </w:r>
      <w:r w:rsidR="00BD5968">
        <w:rPr>
          <w:rFonts w:ascii="Times New Roman" w:hAnsi="Times New Roman"/>
        </w:rPr>
        <w:t xml:space="preserve"> impactors are generated, </w:t>
      </w:r>
      <w:r w:rsidR="00F26C64">
        <w:rPr>
          <w:rFonts w:ascii="Times New Roman" w:hAnsi="Times New Roman"/>
        </w:rPr>
        <w:t>and only impactors striking at the most</w:t>
      </w:r>
      <w:r w:rsidR="00BD5968">
        <w:rPr>
          <w:rFonts w:ascii="Times New Roman" w:hAnsi="Times New Roman"/>
        </w:rPr>
        <w:t xml:space="preserve"> shallow angle</w:t>
      </w:r>
      <w:r w:rsidR="00F26C64">
        <w:rPr>
          <w:rFonts w:ascii="Times New Roman" w:hAnsi="Times New Roman"/>
        </w:rPr>
        <w:t>s</w:t>
      </w:r>
      <w:r w:rsidR="00BD5968">
        <w:rPr>
          <w:rFonts w:ascii="Times New Roman" w:hAnsi="Times New Roman"/>
        </w:rPr>
        <w:t xml:space="preserve"> are retained</w:t>
      </w:r>
      <w:r w:rsidR="00F26C64">
        <w:rPr>
          <w:rFonts w:ascii="Times New Roman" w:hAnsi="Times New Roman"/>
        </w:rPr>
        <w:t xml:space="preserve"> (we use</w:t>
      </w:r>
      <w:r w:rsidR="00707899">
        <w:rPr>
          <w:rFonts w:ascii="Times New Roman" w:hAnsi="Times New Roman"/>
        </w:rPr>
        <w:t xml:space="preserve"> the shallowest</w:t>
      </w:r>
      <w:r w:rsidR="00F26C64">
        <w:rPr>
          <w:rFonts w:ascii="Times New Roman" w:hAnsi="Times New Roman"/>
        </w:rPr>
        <w:t xml:space="preserve"> 5%; the exact percentage is arbitrary, and does not affect the results)</w:t>
      </w:r>
      <w:r w:rsidR="00BD5968">
        <w:rPr>
          <w:rFonts w:ascii="Times New Roman" w:hAnsi="Times New Roman"/>
        </w:rPr>
        <w:t>.</w:t>
      </w:r>
      <w:r w:rsidR="00F26C64">
        <w:rPr>
          <w:rFonts w:ascii="Times New Roman" w:hAnsi="Times New Roman"/>
        </w:rPr>
        <w:t xml:space="preserve"> </w:t>
      </w:r>
      <w:r w:rsidR="00707899">
        <w:rPr>
          <w:rFonts w:ascii="Times New Roman" w:hAnsi="Times New Roman"/>
        </w:rPr>
        <w:t>Research is actively ongoing into the detailed physics of oblique impacts (e.g. Davison et al. 2011). Fortunately, t</w:t>
      </w:r>
      <w:r w:rsidR="00F26C64">
        <w:rPr>
          <w:rFonts w:ascii="Times New Roman" w:hAnsi="Times New Roman"/>
        </w:rPr>
        <w:t xml:space="preserve">he only piece of impact physics that is necessary to our method is that the long axes of elliptic craters are, on average, aligned with the impact relative-velocity vector. For example, at no point do we attempt to match the ellipticity histogram. </w:t>
      </w:r>
      <w:r w:rsidR="00707899">
        <w:rPr>
          <w:rFonts w:ascii="Times New Roman" w:hAnsi="Times New Roman"/>
        </w:rPr>
        <w:t>This is not an impact-physics proposal.</w:t>
      </w:r>
      <w:r w:rsidR="00F26C64">
        <w:rPr>
          <w:rFonts w:ascii="Times New Roman" w:hAnsi="Times New Roman"/>
        </w:rPr>
        <w:t xml:space="preserve"> </w:t>
      </w:r>
    </w:p>
    <w:p w14:paraId="4FE2F16A" w14:textId="77777777" w:rsidR="00F26C64" w:rsidRPr="00842D30" w:rsidRDefault="00F26C64" w:rsidP="00842D30">
      <w:pPr>
        <w:jc w:val="both"/>
        <w:outlineLvl w:val="0"/>
        <w:rPr>
          <w:rFonts w:ascii="Times New Roman" w:hAnsi="Times New Roman"/>
          <w:sz w:val="16"/>
          <w:szCs w:val="16"/>
        </w:rPr>
      </w:pPr>
    </w:p>
    <w:p w14:paraId="1A34E943" w14:textId="797A1B6C" w:rsidR="001E2C6C" w:rsidRPr="001E2C6C" w:rsidRDefault="00C241BB" w:rsidP="001E2C6C">
      <w:pPr>
        <w:jc w:val="both"/>
        <w:rPr>
          <w:rFonts w:ascii="Times New Roman" w:hAnsi="Times New Roman"/>
        </w:rPr>
      </w:pPr>
      <w:r>
        <w:rPr>
          <w:rFonts w:ascii="Times New Roman" w:hAnsi="Times New Roman"/>
        </w:rPr>
        <w:t>A</w:t>
      </w:r>
      <w:r w:rsidR="008471D9">
        <w:rPr>
          <w:rFonts w:ascii="Times New Roman" w:hAnsi="Times New Roman"/>
        </w:rPr>
        <w:t xml:space="preserve"> second geometry script takes</w:t>
      </w:r>
      <w:r w:rsidR="001E2C6C" w:rsidRPr="001E2C6C">
        <w:rPr>
          <w:rFonts w:ascii="Times New Roman" w:hAnsi="Times New Roman"/>
        </w:rPr>
        <w:t xml:space="preserve"> the output ensemble </w:t>
      </w:r>
      <w:r>
        <w:rPr>
          <w:rFonts w:ascii="Times New Roman" w:hAnsi="Times New Roman"/>
        </w:rPr>
        <w:t>(</w:t>
      </w:r>
      <w:r w:rsidR="00707899">
        <w:rPr>
          <w:rFonts w:ascii="Times New Roman" w:hAnsi="Times New Roman"/>
        </w:rPr>
        <w:t>“pre-obliquity-impacts”</w:t>
      </w:r>
      <w:r w:rsidR="001E2C6C" w:rsidRPr="001E2C6C">
        <w:rPr>
          <w:rFonts w:ascii="Times New Roman" w:hAnsi="Times New Roman"/>
        </w:rPr>
        <w:t xml:space="preserve">), </w:t>
      </w:r>
      <w:r w:rsidR="005D4555">
        <w:rPr>
          <w:rFonts w:ascii="Times New Roman" w:hAnsi="Times New Roman"/>
        </w:rPr>
        <w:t>and, for each elliptic-crater-forming impact impact, considers obliquities ranging from 0</w:t>
      </w:r>
      <w:r w:rsidR="005D4555" w:rsidRPr="005D4555">
        <w:rPr>
          <w:rFonts w:ascii="Times New Roman" w:hAnsi="Times New Roman"/>
        </w:rPr>
        <w:t>°</w:t>
      </w:r>
      <w:r w:rsidR="005D4555">
        <w:rPr>
          <w:rFonts w:ascii="Times New Roman" w:hAnsi="Times New Roman"/>
        </w:rPr>
        <w:t xml:space="preserve"> to 90</w:t>
      </w:r>
      <w:r w:rsidR="005D4555" w:rsidRPr="005D4555">
        <w:rPr>
          <w:rFonts w:ascii="Times New Roman" w:hAnsi="Times New Roman"/>
        </w:rPr>
        <w:t>°</w:t>
      </w:r>
      <w:r w:rsidR="007321EA">
        <w:rPr>
          <w:rFonts w:ascii="Times New Roman" w:hAnsi="Times New Roman"/>
        </w:rPr>
        <w:t>,</w:t>
      </w:r>
      <w:r w:rsidR="005D4555">
        <w:rPr>
          <w:rFonts w:ascii="Times New Roman" w:hAnsi="Times New Roman"/>
        </w:rPr>
        <w:t xml:space="preserve"> in 1</w:t>
      </w:r>
      <w:r w:rsidR="005D4555" w:rsidRPr="005D4555">
        <w:rPr>
          <w:rFonts w:ascii="Times New Roman" w:hAnsi="Times New Roman"/>
        </w:rPr>
        <w:t>°</w:t>
      </w:r>
      <w:r w:rsidR="005D4555">
        <w:rPr>
          <w:rFonts w:ascii="Times New Roman" w:hAnsi="Times New Roman"/>
        </w:rPr>
        <w:t xml:space="preserve"> intervals. For each combination, the </w:t>
      </w:r>
      <w:r w:rsidR="005D4555" w:rsidRPr="005D4555">
        <w:rPr>
          <w:rFonts w:ascii="Times New Roman" w:hAnsi="Times New Roman"/>
        </w:rPr>
        <w:t xml:space="preserve">velocity vectors </w:t>
      </w:r>
      <w:r w:rsidR="00707899">
        <w:rPr>
          <w:rFonts w:ascii="Times New Roman" w:hAnsi="Times New Roman"/>
        </w:rPr>
        <w:t>are</w:t>
      </w:r>
      <w:r w:rsidR="005D4555">
        <w:rPr>
          <w:rFonts w:ascii="Times New Roman" w:hAnsi="Times New Roman"/>
        </w:rPr>
        <w:t xml:space="preserve"> projected onto the planet's tangent plane, and the following key parameters are saved:</w:t>
      </w:r>
      <w:r w:rsidR="001E2C6C" w:rsidRPr="001E2C6C">
        <w:rPr>
          <w:rFonts w:ascii="Times New Roman" w:hAnsi="Times New Roman"/>
        </w:rPr>
        <w:t xml:space="preserve"> latitude, diameter, and orientation of the </w:t>
      </w:r>
      <w:r w:rsidR="005D4555">
        <w:rPr>
          <w:rFonts w:ascii="Times New Roman" w:hAnsi="Times New Roman"/>
        </w:rPr>
        <w:t xml:space="preserve">resulting </w:t>
      </w:r>
      <w:r w:rsidR="001E2C6C" w:rsidRPr="001E2C6C">
        <w:rPr>
          <w:rFonts w:ascii="Times New Roman" w:hAnsi="Times New Roman"/>
        </w:rPr>
        <w:t xml:space="preserve">elliptic craters. </w:t>
      </w:r>
    </w:p>
    <w:p w14:paraId="42EFBE56" w14:textId="77777777" w:rsidR="00842D30" w:rsidRPr="00842D30" w:rsidRDefault="00842D30" w:rsidP="00842D30">
      <w:pPr>
        <w:jc w:val="both"/>
        <w:outlineLvl w:val="0"/>
        <w:rPr>
          <w:rFonts w:ascii="Times New Roman" w:hAnsi="Times New Roman"/>
          <w:sz w:val="16"/>
          <w:szCs w:val="16"/>
        </w:rPr>
      </w:pPr>
    </w:p>
    <w:p w14:paraId="1A575C8E" w14:textId="56E47329" w:rsidR="001E2C6C" w:rsidRDefault="00C241BB" w:rsidP="001E2C6C">
      <w:pPr>
        <w:jc w:val="both"/>
        <w:rPr>
          <w:rFonts w:ascii="Times New Roman" w:hAnsi="Times New Roman"/>
        </w:rPr>
      </w:pPr>
      <w:r>
        <w:rPr>
          <w:rFonts w:ascii="Times New Roman" w:hAnsi="Times New Roman"/>
        </w:rPr>
        <w:t>T</w:t>
      </w:r>
      <w:r w:rsidR="007321EA">
        <w:rPr>
          <w:rFonts w:ascii="Times New Roman" w:hAnsi="Times New Roman"/>
        </w:rPr>
        <w:t xml:space="preserve">he forward model is next compared to the data. This is </w:t>
      </w:r>
      <w:r w:rsidR="00707899">
        <w:rPr>
          <w:rFonts w:ascii="Times New Roman" w:hAnsi="Times New Roman"/>
        </w:rPr>
        <w:t>an “</w:t>
      </w:r>
      <w:r w:rsidR="00F26C64">
        <w:rPr>
          <w:rFonts w:ascii="Times New Roman" w:hAnsi="Times New Roman"/>
        </w:rPr>
        <w:t>embarrassingly</w:t>
      </w:r>
      <w:r w:rsidR="001E2C6C" w:rsidRPr="001E2C6C">
        <w:rPr>
          <w:rFonts w:ascii="Times New Roman" w:hAnsi="Times New Roman"/>
        </w:rPr>
        <w:t xml:space="preserve"> parallel</w:t>
      </w:r>
      <w:r w:rsidR="00707899">
        <w:rPr>
          <w:rFonts w:ascii="Times New Roman" w:hAnsi="Times New Roman"/>
        </w:rPr>
        <w:t>”</w:t>
      </w:r>
      <w:r w:rsidR="001E2C6C" w:rsidRPr="001E2C6C">
        <w:rPr>
          <w:rFonts w:ascii="Times New Roman" w:hAnsi="Times New Roman"/>
        </w:rPr>
        <w:t xml:space="preserve"> </w:t>
      </w:r>
      <w:r w:rsidR="007321EA">
        <w:rPr>
          <w:rFonts w:ascii="Times New Roman" w:hAnsi="Times New Roman"/>
        </w:rPr>
        <w:t xml:space="preserve">step, and is in fact parallelized </w:t>
      </w:r>
      <w:r w:rsidR="00707899">
        <w:rPr>
          <w:rFonts w:ascii="Times New Roman" w:hAnsi="Times New Roman"/>
        </w:rPr>
        <w:t>(for convenience</w:t>
      </w:r>
      <w:r w:rsidR="000F68C4">
        <w:rPr>
          <w:rFonts w:ascii="Times New Roman" w:hAnsi="Times New Roman"/>
        </w:rPr>
        <w:t>, not because of computational necessity)</w:t>
      </w:r>
      <w:r w:rsidR="00707899">
        <w:rPr>
          <w:rFonts w:ascii="Times New Roman" w:hAnsi="Times New Roman"/>
        </w:rPr>
        <w:t xml:space="preserve"> </w:t>
      </w:r>
      <w:r w:rsidR="001E2C6C" w:rsidRPr="001E2C6C">
        <w:rPr>
          <w:rFonts w:ascii="Times New Roman" w:hAnsi="Times New Roman"/>
        </w:rPr>
        <w:t xml:space="preserve">on </w:t>
      </w:r>
      <w:r w:rsidR="007321EA">
        <w:rPr>
          <w:rFonts w:ascii="Times New Roman" w:hAnsi="Times New Roman"/>
        </w:rPr>
        <w:t>the University of Chicago</w:t>
      </w:r>
      <w:r w:rsidR="00707899">
        <w:rPr>
          <w:rFonts w:ascii="Times New Roman" w:hAnsi="Times New Roman"/>
        </w:rPr>
        <w:t xml:space="preserve"> “Midway” cluster</w:t>
      </w:r>
      <w:r w:rsidR="001E2C6C" w:rsidRPr="001E2C6C">
        <w:rPr>
          <w:rFonts w:ascii="Times New Roman" w:hAnsi="Times New Roman"/>
        </w:rPr>
        <w:t xml:space="preserve">. </w:t>
      </w:r>
      <w:r w:rsidR="003A49C4">
        <w:rPr>
          <w:rFonts w:ascii="Times New Roman" w:hAnsi="Times New Roman"/>
        </w:rPr>
        <w:t xml:space="preserve">To relate the geologic terrain ages to the absolute ages from the obliquity-integration ensemble, we </w:t>
      </w:r>
      <w:r w:rsidR="00707899">
        <w:rPr>
          <w:rFonts w:ascii="Times New Roman" w:hAnsi="Times New Roman"/>
        </w:rPr>
        <w:t>bracket chronology uncertainty by applying</w:t>
      </w:r>
      <w:r>
        <w:rPr>
          <w:rFonts w:ascii="Times New Roman" w:hAnsi="Times New Roman"/>
        </w:rPr>
        <w:t xml:space="preserve"> the </w:t>
      </w:r>
      <w:r w:rsidR="003A49C4">
        <w:rPr>
          <w:rFonts w:ascii="Times New Roman" w:hAnsi="Times New Roman"/>
        </w:rPr>
        <w:t>chronologies of</w:t>
      </w:r>
      <w:r w:rsidR="00707899">
        <w:rPr>
          <w:rFonts w:ascii="Times New Roman" w:hAnsi="Times New Roman"/>
        </w:rPr>
        <w:t xml:space="preserve"> both</w:t>
      </w:r>
      <w:r w:rsidR="003A49C4">
        <w:rPr>
          <w:rFonts w:ascii="Times New Roman" w:hAnsi="Times New Roman"/>
        </w:rPr>
        <w:t xml:space="preserve"> </w:t>
      </w:r>
      <w:r>
        <w:rPr>
          <w:rFonts w:ascii="Times New Roman" w:hAnsi="Times New Roman"/>
        </w:rPr>
        <w:t>Neuku</w:t>
      </w:r>
      <w:r w:rsidR="001E2C6C" w:rsidRPr="001E2C6C">
        <w:rPr>
          <w:rFonts w:ascii="Times New Roman" w:hAnsi="Times New Roman"/>
        </w:rPr>
        <w:t>m</w:t>
      </w:r>
      <w:r>
        <w:rPr>
          <w:rFonts w:ascii="Times New Roman" w:hAnsi="Times New Roman"/>
        </w:rPr>
        <w:t xml:space="preserve"> et al. (2001)</w:t>
      </w:r>
      <w:r w:rsidR="001E2C6C" w:rsidRPr="001E2C6C">
        <w:rPr>
          <w:rFonts w:ascii="Times New Roman" w:hAnsi="Times New Roman"/>
        </w:rPr>
        <w:t xml:space="preserve"> </w:t>
      </w:r>
      <w:r>
        <w:rPr>
          <w:rFonts w:ascii="Times New Roman" w:hAnsi="Times New Roman"/>
        </w:rPr>
        <w:t>and</w:t>
      </w:r>
      <w:r w:rsidR="001E2C6C" w:rsidRPr="001E2C6C">
        <w:rPr>
          <w:rFonts w:ascii="Times New Roman" w:hAnsi="Times New Roman"/>
        </w:rPr>
        <w:t xml:space="preserve"> Hartmann</w:t>
      </w:r>
      <w:r>
        <w:rPr>
          <w:rFonts w:ascii="Times New Roman" w:hAnsi="Times New Roman"/>
        </w:rPr>
        <w:t xml:space="preserve"> (2005)</w:t>
      </w:r>
      <w:r w:rsidR="003A49C4">
        <w:rPr>
          <w:rFonts w:ascii="Times New Roman" w:hAnsi="Times New Roman"/>
        </w:rPr>
        <w:t xml:space="preserve"> (as tabulated by Michael 2013)</w:t>
      </w:r>
      <w:r w:rsidR="00707899">
        <w:rPr>
          <w:rFonts w:ascii="Times New Roman" w:hAnsi="Times New Roman"/>
        </w:rPr>
        <w:t xml:space="preserve"> (Fig. 8b)</w:t>
      </w:r>
      <w:r w:rsidR="001E2C6C" w:rsidRPr="001E2C6C">
        <w:rPr>
          <w:rFonts w:ascii="Times New Roman" w:hAnsi="Times New Roman"/>
        </w:rPr>
        <w:t xml:space="preserve">. </w:t>
      </w:r>
      <w:r w:rsidR="00707899">
        <w:rPr>
          <w:rFonts w:ascii="Times New Roman" w:hAnsi="Times New Roman"/>
        </w:rPr>
        <w:t>We load</w:t>
      </w:r>
      <w:r w:rsidR="000F68C4">
        <w:rPr>
          <w:rFonts w:ascii="Times New Roman" w:hAnsi="Times New Roman"/>
        </w:rPr>
        <w:t xml:space="preserve"> (1)</w:t>
      </w:r>
      <w:r w:rsidR="00707899">
        <w:rPr>
          <w:rFonts w:ascii="Times New Roman" w:hAnsi="Times New Roman"/>
        </w:rPr>
        <w:t xml:space="preserve"> the predicted/synthetic (forward-modeled) craters</w:t>
      </w:r>
      <w:r w:rsidR="001E2C6C" w:rsidRPr="001E2C6C">
        <w:rPr>
          <w:rFonts w:ascii="Times New Roman" w:hAnsi="Times New Roman"/>
        </w:rPr>
        <w:t xml:space="preserve">, as well as </w:t>
      </w:r>
      <w:r w:rsidR="000F68C4">
        <w:rPr>
          <w:rFonts w:ascii="Times New Roman" w:hAnsi="Times New Roman"/>
        </w:rPr>
        <w:t xml:space="preserve">(2) </w:t>
      </w:r>
      <w:r w:rsidR="001E2C6C" w:rsidRPr="001E2C6C">
        <w:rPr>
          <w:rFonts w:ascii="Times New Roman" w:hAnsi="Times New Roman"/>
        </w:rPr>
        <w:t>a database of</w:t>
      </w:r>
      <w:r w:rsidR="00707899">
        <w:rPr>
          <w:rFonts w:ascii="Times New Roman" w:hAnsi="Times New Roman"/>
        </w:rPr>
        <w:t xml:space="preserve"> actual</w:t>
      </w:r>
      <w:r w:rsidR="001E2C6C" w:rsidRPr="001E2C6C">
        <w:rPr>
          <w:rFonts w:ascii="Times New Roman" w:hAnsi="Times New Roman"/>
        </w:rPr>
        <w:t xml:space="preserve"> craters (</w:t>
      </w:r>
      <w:r w:rsidR="00707899">
        <w:rPr>
          <w:rFonts w:ascii="Times New Roman" w:hAnsi="Times New Roman"/>
        </w:rPr>
        <w:t>the craters on M</w:t>
      </w:r>
      <w:r w:rsidR="001E2C6C" w:rsidRPr="001E2C6C">
        <w:rPr>
          <w:rFonts w:ascii="Times New Roman" w:hAnsi="Times New Roman"/>
        </w:rPr>
        <w:t>ars whose latitude-diameter distribution we want to match in our predictions)</w:t>
      </w:r>
      <w:r w:rsidR="00707899">
        <w:rPr>
          <w:rFonts w:ascii="Times New Roman" w:hAnsi="Times New Roman"/>
        </w:rPr>
        <w:t>,</w:t>
      </w:r>
      <w:r w:rsidR="001E2C6C" w:rsidRPr="001E2C6C">
        <w:rPr>
          <w:rFonts w:ascii="Times New Roman" w:hAnsi="Times New Roman"/>
        </w:rPr>
        <w:t xml:space="preserve"> and</w:t>
      </w:r>
      <w:r w:rsidR="00707899">
        <w:rPr>
          <w:rFonts w:ascii="Times New Roman" w:hAnsi="Times New Roman"/>
        </w:rPr>
        <w:t xml:space="preserve"> also</w:t>
      </w:r>
      <w:r w:rsidR="000F68C4">
        <w:rPr>
          <w:rFonts w:ascii="Times New Roman" w:hAnsi="Times New Roman"/>
        </w:rPr>
        <w:t xml:space="preserve"> (3)</w:t>
      </w:r>
      <w:r w:rsidR="00707899">
        <w:rPr>
          <w:rFonts w:ascii="Times New Roman" w:hAnsi="Times New Roman"/>
        </w:rPr>
        <w:t xml:space="preserve"> candidate</w:t>
      </w:r>
      <w:r w:rsidR="001E2C6C" w:rsidRPr="001E2C6C">
        <w:rPr>
          <w:rFonts w:ascii="Times New Roman" w:hAnsi="Times New Roman"/>
        </w:rPr>
        <w:t xml:space="preserve"> obliquity </w:t>
      </w:r>
      <w:r w:rsidR="00707899">
        <w:rPr>
          <w:rFonts w:ascii="Times New Roman" w:hAnsi="Times New Roman"/>
        </w:rPr>
        <w:t>histories</w:t>
      </w:r>
      <w:r w:rsidR="00842D30">
        <w:rPr>
          <w:rFonts w:ascii="Times New Roman" w:hAnsi="Times New Roman"/>
        </w:rPr>
        <w:t xml:space="preserve"> obtained from a</w:t>
      </w:r>
      <w:r w:rsidR="00707899">
        <w:rPr>
          <w:rFonts w:ascii="Times New Roman" w:hAnsi="Times New Roman"/>
        </w:rPr>
        <w:t xml:space="preserve"> previously-published, stochastic</w:t>
      </w:r>
      <w:r w:rsidR="00842D30">
        <w:rPr>
          <w:rFonts w:ascii="Times New Roman" w:hAnsi="Times New Roman"/>
        </w:rPr>
        <w:t xml:space="preserve"> model of long-term obliquity evolution</w:t>
      </w:r>
      <w:r w:rsidR="00707899">
        <w:rPr>
          <w:rFonts w:ascii="Times New Roman" w:hAnsi="Times New Roman"/>
        </w:rPr>
        <w:t xml:space="preserve"> on Mars</w:t>
      </w:r>
      <w:r w:rsidR="00842D30">
        <w:rPr>
          <w:rFonts w:ascii="Times New Roman" w:hAnsi="Times New Roman"/>
        </w:rPr>
        <w:t xml:space="preserve"> (Armstrong et al. 2004, Kite et al. 2015)</w:t>
      </w:r>
      <w:r w:rsidR="001E2C6C" w:rsidRPr="001E2C6C">
        <w:rPr>
          <w:rFonts w:ascii="Times New Roman" w:hAnsi="Times New Roman"/>
        </w:rPr>
        <w:t xml:space="preserve">. </w:t>
      </w:r>
      <w:r w:rsidR="008A5C8E">
        <w:rPr>
          <w:rFonts w:ascii="Times New Roman" w:hAnsi="Times New Roman"/>
        </w:rPr>
        <w:t>A</w:t>
      </w:r>
      <w:r w:rsidR="00707899">
        <w:rPr>
          <w:rFonts w:ascii="Times New Roman" w:hAnsi="Times New Roman"/>
        </w:rPr>
        <w:t>ny realistic Mars obliquity history samples many obliquities (Toum</w:t>
      </w:r>
      <w:r w:rsidR="008A5C8E">
        <w:rPr>
          <w:rFonts w:ascii="Times New Roman" w:hAnsi="Times New Roman"/>
        </w:rPr>
        <w:t>a</w:t>
      </w:r>
      <w:r w:rsidR="00707899">
        <w:rPr>
          <w:rFonts w:ascii="Times New Roman" w:hAnsi="Times New Roman"/>
        </w:rPr>
        <w:t xml:space="preserve"> &amp; Wisdom 1993, Laskar et al. 2004).</w:t>
      </w:r>
      <w:r w:rsidR="008A5C8E" w:rsidRPr="008A5C8E">
        <w:rPr>
          <w:rFonts w:ascii="Times New Roman" w:hAnsi="Times New Roman"/>
        </w:rPr>
        <w:t xml:space="preserve"> </w:t>
      </w:r>
      <w:r w:rsidR="008A5C8E">
        <w:rPr>
          <w:rFonts w:ascii="Times New Roman" w:hAnsi="Times New Roman"/>
        </w:rPr>
        <w:t>Different obliquities cause different crater orientations (Fig. 8a), and so the predicted crater-obliquity histogram for any candidate obliquity history is a (chronology-function-weighted) sum over history</w:t>
      </w:r>
      <w:r w:rsidR="000F68C4">
        <w:rPr>
          <w:rFonts w:ascii="Times New Roman" w:hAnsi="Times New Roman"/>
        </w:rPr>
        <w:t xml:space="preserve"> (Fig. 8b, dashed lines)</w:t>
      </w:r>
      <w:r w:rsidR="008A5C8E">
        <w:rPr>
          <w:rFonts w:ascii="Times New Roman" w:hAnsi="Times New Roman"/>
        </w:rPr>
        <w:t xml:space="preserve">. </w:t>
      </w:r>
      <w:r w:rsidR="00707899">
        <w:rPr>
          <w:rFonts w:ascii="Times New Roman" w:hAnsi="Times New Roman"/>
        </w:rPr>
        <w:t xml:space="preserve"> There are &gt;300 candidate obliquity histories in the ensemble, with a large variance in mean obliquity.</w:t>
      </w:r>
      <w:r w:rsidR="00842D30">
        <w:rPr>
          <w:rFonts w:ascii="Times New Roman" w:hAnsi="Times New Roman"/>
        </w:rPr>
        <w:t xml:space="preserve"> Only Late Hesperian and Amazonian terrains are included. The data are then bootstrap-resampled and the frequency with which the bootstrapped data agree </w:t>
      </w:r>
      <w:r w:rsidR="00F63168">
        <w:rPr>
          <w:rFonts w:ascii="Times New Roman" w:hAnsi="Times New Roman"/>
        </w:rPr>
        <w:t xml:space="preserve">with each </w:t>
      </w:r>
      <w:r w:rsidR="00707899">
        <w:rPr>
          <w:rFonts w:ascii="Times New Roman" w:hAnsi="Times New Roman"/>
        </w:rPr>
        <w:t>candidate obliquity history</w:t>
      </w:r>
      <w:r w:rsidR="00F63168">
        <w:rPr>
          <w:rFonts w:ascii="Times New Roman" w:hAnsi="Times New Roman"/>
        </w:rPr>
        <w:t xml:space="preserve"> is recorded.</w:t>
      </w:r>
    </w:p>
    <w:p w14:paraId="4A2C12B8" w14:textId="77777777" w:rsidR="00842D30" w:rsidRPr="00F26C64" w:rsidRDefault="00842D30" w:rsidP="001E2C6C">
      <w:pPr>
        <w:jc w:val="both"/>
        <w:rPr>
          <w:rFonts w:ascii="Times New Roman" w:hAnsi="Times New Roman"/>
          <w:sz w:val="16"/>
          <w:szCs w:val="16"/>
        </w:rPr>
      </w:pPr>
    </w:p>
    <w:p w14:paraId="2BB9F525" w14:textId="5CCB8E93" w:rsidR="00842D30" w:rsidRDefault="00842D30" w:rsidP="001E2C6C">
      <w:pPr>
        <w:jc w:val="both"/>
        <w:rPr>
          <w:rFonts w:ascii="Times New Roman" w:hAnsi="Times New Roman"/>
        </w:rPr>
      </w:pPr>
      <w:r>
        <w:rPr>
          <w:rFonts w:ascii="Times New Roman" w:hAnsi="Times New Roman"/>
        </w:rPr>
        <w:t xml:space="preserve">The computer requirements are well within the capabilities of resources controlled by the PI as documented in </w:t>
      </w:r>
      <w:r w:rsidRPr="00842D30">
        <w:rPr>
          <w:rFonts w:ascii="Times New Roman" w:hAnsi="Times New Roman"/>
        </w:rPr>
        <w:t>§</w:t>
      </w:r>
      <w:r>
        <w:rPr>
          <w:rFonts w:ascii="Times New Roman" w:hAnsi="Times New Roman"/>
        </w:rPr>
        <w:t>8.2, Facilities and Equipment.</w:t>
      </w:r>
    </w:p>
    <w:p w14:paraId="0276E3D6" w14:textId="77777777" w:rsidR="00F63168" w:rsidRPr="00F26C64" w:rsidRDefault="00F63168" w:rsidP="001E2C6C">
      <w:pPr>
        <w:jc w:val="both"/>
        <w:rPr>
          <w:rFonts w:ascii="Times New Roman" w:hAnsi="Times New Roman"/>
          <w:sz w:val="16"/>
          <w:szCs w:val="16"/>
        </w:rPr>
      </w:pPr>
    </w:p>
    <w:p w14:paraId="260F382C" w14:textId="3438292D" w:rsidR="00F63168" w:rsidRDefault="00F63168" w:rsidP="001E2C6C">
      <w:pPr>
        <w:jc w:val="both"/>
        <w:rPr>
          <w:rFonts w:ascii="Times New Roman" w:hAnsi="Times New Roman"/>
        </w:rPr>
      </w:pPr>
      <w:r>
        <w:rPr>
          <w:rFonts w:ascii="Times New Roman" w:hAnsi="Times New Roman"/>
        </w:rPr>
        <w:t xml:space="preserve">In </w:t>
      </w:r>
      <w:r w:rsidRPr="00842D30">
        <w:rPr>
          <w:rFonts w:ascii="Times New Roman" w:hAnsi="Times New Roman"/>
        </w:rPr>
        <w:t>§</w:t>
      </w:r>
      <w:r>
        <w:rPr>
          <w:rFonts w:ascii="Times New Roman" w:hAnsi="Times New Roman"/>
        </w:rPr>
        <w:t xml:space="preserve">2.4.4, the basic workflow above is the same, </w:t>
      </w:r>
      <w:r w:rsidR="005870C8">
        <w:rPr>
          <w:rFonts w:ascii="Times New Roman" w:hAnsi="Times New Roman"/>
        </w:rPr>
        <w:t>but the forward models change in order to</w:t>
      </w:r>
      <w:r>
        <w:rPr>
          <w:rFonts w:ascii="Times New Roman" w:hAnsi="Times New Roman"/>
        </w:rPr>
        <w:t xml:space="preserve"> “float”</w:t>
      </w:r>
      <w:r w:rsidR="005870C8">
        <w:rPr>
          <w:rFonts w:ascii="Times New Roman" w:hAnsi="Times New Roman"/>
        </w:rPr>
        <w:t xml:space="preserve"> the</w:t>
      </w:r>
      <w:r>
        <w:rPr>
          <w:rFonts w:ascii="Times New Roman" w:hAnsi="Times New Roman"/>
        </w:rPr>
        <w:t xml:space="preserve"> bombarder orbits.</w:t>
      </w:r>
    </w:p>
    <w:p w14:paraId="3685BAAC" w14:textId="77777777" w:rsidR="00842D30" w:rsidRPr="00842D30" w:rsidRDefault="00842D30" w:rsidP="00842D30">
      <w:pPr>
        <w:jc w:val="both"/>
        <w:outlineLvl w:val="0"/>
        <w:rPr>
          <w:rFonts w:ascii="Times New Roman" w:hAnsi="Times New Roman"/>
          <w:sz w:val="16"/>
          <w:szCs w:val="16"/>
        </w:rPr>
      </w:pPr>
    </w:p>
    <w:p w14:paraId="1E523023" w14:textId="2F86277C" w:rsidR="00B51751" w:rsidRDefault="00B96F70" w:rsidP="0067594A">
      <w:pPr>
        <w:jc w:val="both"/>
        <w:rPr>
          <w:rFonts w:ascii="Times New Roman" w:hAnsi="Times New Roman"/>
          <w:b/>
          <w:sz w:val="28"/>
          <w:szCs w:val="28"/>
        </w:rPr>
      </w:pPr>
      <w:r>
        <w:rPr>
          <w:rFonts w:ascii="Times New Roman" w:hAnsi="Times New Roman"/>
          <w:b/>
          <w:sz w:val="28"/>
          <w:szCs w:val="28"/>
        </w:rPr>
        <w:t>2.4.2</w:t>
      </w:r>
      <w:r w:rsidR="00B51751">
        <w:rPr>
          <w:rFonts w:ascii="Times New Roman" w:hAnsi="Times New Roman"/>
          <w:b/>
          <w:sz w:val="28"/>
          <w:szCs w:val="28"/>
        </w:rPr>
        <w:t>. Task 1: Determine TPW for the Amazonian and late Hesperian.</w:t>
      </w:r>
    </w:p>
    <w:p w14:paraId="70885E7F" w14:textId="77777777" w:rsidR="00B96F70" w:rsidRPr="00F26C64" w:rsidRDefault="00B96F70" w:rsidP="0067594A">
      <w:pPr>
        <w:jc w:val="both"/>
        <w:rPr>
          <w:rFonts w:ascii="Times New Roman" w:hAnsi="Times New Roman"/>
          <w:sz w:val="16"/>
          <w:szCs w:val="16"/>
        </w:rPr>
      </w:pPr>
    </w:p>
    <w:p w14:paraId="61DDA796" w14:textId="73B7BB91" w:rsidR="00B96F70" w:rsidRDefault="00B96F70" w:rsidP="00B96F70">
      <w:pPr>
        <w:jc w:val="both"/>
        <w:rPr>
          <w:rFonts w:ascii="Times New Roman" w:hAnsi="Times New Roman"/>
        </w:rPr>
      </w:pPr>
      <w:r>
        <w:rPr>
          <w:rFonts w:ascii="Times New Roman" w:hAnsi="Times New Roman"/>
        </w:rPr>
        <w:t xml:space="preserve">The hypotheses to be tested in this Task include the following. </w:t>
      </w:r>
      <w:r w:rsidRPr="00664AE3">
        <w:rPr>
          <w:rFonts w:ascii="Times New Roman" w:hAnsi="Times New Roman"/>
        </w:rPr>
        <w:t xml:space="preserve">For the Amazonian and Late Hesperian, </w:t>
      </w:r>
      <w:r>
        <w:rPr>
          <w:rFonts w:ascii="Times New Roman" w:hAnsi="Times New Roman"/>
        </w:rPr>
        <w:t xml:space="preserve">Perron et al. </w:t>
      </w:r>
      <w:r w:rsidR="00707899">
        <w:rPr>
          <w:rFonts w:ascii="Times New Roman" w:hAnsi="Times New Roman"/>
        </w:rPr>
        <w:t>(</w:t>
      </w:r>
      <w:r>
        <w:rPr>
          <w:rFonts w:ascii="Times New Roman" w:hAnsi="Times New Roman"/>
        </w:rPr>
        <w:t>2007</w:t>
      </w:r>
      <w:r w:rsidR="00707899">
        <w:rPr>
          <w:rFonts w:ascii="Times New Roman" w:hAnsi="Times New Roman"/>
        </w:rPr>
        <w:t>) propose</w:t>
      </w:r>
      <w:r>
        <w:rPr>
          <w:rFonts w:ascii="Times New Roman" w:hAnsi="Times New Roman"/>
        </w:rPr>
        <w:t xml:space="preserve"> </w:t>
      </w:r>
      <w:r w:rsidR="00707899">
        <w:rPr>
          <w:rFonts w:ascii="Times New Roman" w:hAnsi="Times New Roman"/>
        </w:rPr>
        <w:t>30</w:t>
      </w:r>
      <w:r w:rsidR="00707899" w:rsidRPr="005C0792">
        <w:rPr>
          <w:rFonts w:ascii="Times New Roman" w:hAnsi="Times New Roman"/>
        </w:rPr>
        <w:t>°</w:t>
      </w:r>
      <w:r w:rsidR="00707899">
        <w:rPr>
          <w:rFonts w:ascii="Times New Roman" w:hAnsi="Times New Roman"/>
        </w:rPr>
        <w:t>-60</w:t>
      </w:r>
      <w:r w:rsidR="00707899" w:rsidRPr="005C0792">
        <w:rPr>
          <w:rFonts w:ascii="Times New Roman" w:hAnsi="Times New Roman"/>
        </w:rPr>
        <w:t>°</w:t>
      </w:r>
      <w:r>
        <w:rPr>
          <w:rFonts w:ascii="Times New Roman" w:hAnsi="Times New Roman"/>
        </w:rPr>
        <w:t xml:space="preserve"> polar wander based on Mars shorelines. Zuber </w:t>
      </w:r>
      <w:r w:rsidR="000F68C4">
        <w:rPr>
          <w:rFonts w:ascii="Times New Roman" w:hAnsi="Times New Roman"/>
        </w:rPr>
        <w:t>(</w:t>
      </w:r>
      <w:r>
        <w:rPr>
          <w:rFonts w:ascii="Times New Roman" w:hAnsi="Times New Roman"/>
        </w:rPr>
        <w:t>2007</w:t>
      </w:r>
      <w:r w:rsidR="000F68C4">
        <w:rPr>
          <w:rFonts w:ascii="Times New Roman" w:hAnsi="Times New Roman"/>
        </w:rPr>
        <w:t>)</w:t>
      </w:r>
      <w:r>
        <w:rPr>
          <w:rFonts w:ascii="Times New Roman" w:hAnsi="Times New Roman"/>
        </w:rPr>
        <w:t xml:space="preserve"> proposes the emplacement of the Elysium volcanic province </w:t>
      </w:r>
      <w:r w:rsidR="00707899">
        <w:rPr>
          <w:rFonts w:ascii="Times New Roman" w:hAnsi="Times New Roman"/>
        </w:rPr>
        <w:t>drove this</w:t>
      </w:r>
      <w:r>
        <w:rPr>
          <w:rFonts w:ascii="Times New Roman" w:hAnsi="Times New Roman"/>
        </w:rPr>
        <w:t xml:space="preserve"> TPW. </w:t>
      </w:r>
      <w:r w:rsidR="00707899">
        <w:rPr>
          <w:rFonts w:ascii="Times New Roman" w:hAnsi="Times New Roman"/>
        </w:rPr>
        <w:t>Alternatively</w:t>
      </w:r>
      <w:r>
        <w:rPr>
          <w:rFonts w:ascii="Times New Roman" w:hAnsi="Times New Roman"/>
        </w:rPr>
        <w:t xml:space="preserve">, Matsuyama and Manga </w:t>
      </w:r>
      <w:r w:rsidR="00707899">
        <w:rPr>
          <w:rFonts w:ascii="Times New Roman" w:hAnsi="Times New Roman"/>
        </w:rPr>
        <w:t>(</w:t>
      </w:r>
      <w:r>
        <w:rPr>
          <w:rFonts w:ascii="Times New Roman" w:hAnsi="Times New Roman"/>
        </w:rPr>
        <w:t>2010</w:t>
      </w:r>
      <w:r w:rsidR="00707899">
        <w:rPr>
          <w:rFonts w:ascii="Times New Roman" w:hAnsi="Times New Roman"/>
        </w:rPr>
        <w:t>)</w:t>
      </w:r>
      <w:r>
        <w:rPr>
          <w:rFonts w:ascii="Times New Roman" w:hAnsi="Times New Roman"/>
        </w:rPr>
        <w:t xml:space="preserve"> infer a &lt;25</w:t>
      </w:r>
      <w:r w:rsidRPr="005C0792">
        <w:rPr>
          <w:rFonts w:ascii="Times New Roman" w:hAnsi="Times New Roman"/>
        </w:rPr>
        <w:t>°</w:t>
      </w:r>
      <w:r>
        <w:rPr>
          <w:rFonts w:ascii="Times New Roman" w:hAnsi="Times New Roman"/>
        </w:rPr>
        <w:t xml:space="preserve"> upper limit on rotation, and Kite et al. </w:t>
      </w:r>
      <w:r w:rsidR="00707899">
        <w:rPr>
          <w:rFonts w:ascii="Times New Roman" w:hAnsi="Times New Roman"/>
        </w:rPr>
        <w:t>(</w:t>
      </w:r>
      <w:r>
        <w:rPr>
          <w:rFonts w:ascii="Times New Roman" w:hAnsi="Times New Roman"/>
        </w:rPr>
        <w:t>2009</w:t>
      </w:r>
      <w:r w:rsidR="00707899">
        <w:rPr>
          <w:rFonts w:ascii="Times New Roman" w:hAnsi="Times New Roman"/>
        </w:rPr>
        <w:t>)</w:t>
      </w:r>
      <w:r>
        <w:rPr>
          <w:rFonts w:ascii="Times New Roman" w:hAnsi="Times New Roman"/>
        </w:rPr>
        <w:t xml:space="preserve"> and Scanlon et al. </w:t>
      </w:r>
      <w:r w:rsidR="00707899">
        <w:rPr>
          <w:rFonts w:ascii="Times New Roman" w:hAnsi="Times New Roman"/>
        </w:rPr>
        <w:t>(</w:t>
      </w:r>
      <w:r>
        <w:rPr>
          <w:rFonts w:ascii="Times New Roman" w:hAnsi="Times New Roman"/>
        </w:rPr>
        <w:t>2018</w:t>
      </w:r>
      <w:r w:rsidR="00707899">
        <w:rPr>
          <w:rFonts w:ascii="Times New Roman" w:hAnsi="Times New Roman"/>
        </w:rPr>
        <w:t>)</w:t>
      </w:r>
      <w:r>
        <w:rPr>
          <w:rFonts w:ascii="Times New Roman" w:hAnsi="Times New Roman"/>
        </w:rPr>
        <w:t xml:space="preserve"> propose an even smaller (&lt;10</w:t>
      </w:r>
      <w:r w:rsidRPr="005C0792">
        <w:rPr>
          <w:rFonts w:ascii="Times New Roman" w:hAnsi="Times New Roman"/>
        </w:rPr>
        <w:t>°</w:t>
      </w:r>
      <w:r>
        <w:rPr>
          <w:rFonts w:ascii="Times New Roman" w:hAnsi="Times New Roman"/>
        </w:rPr>
        <w:t>) twist.</w:t>
      </w:r>
    </w:p>
    <w:p w14:paraId="515FF424" w14:textId="77777777" w:rsidR="00F26C64" w:rsidRPr="00F26C64" w:rsidRDefault="00F26C64" w:rsidP="00F26C64">
      <w:pPr>
        <w:jc w:val="both"/>
        <w:rPr>
          <w:rFonts w:ascii="Times New Roman" w:hAnsi="Times New Roman"/>
          <w:sz w:val="16"/>
          <w:szCs w:val="16"/>
        </w:rPr>
      </w:pPr>
    </w:p>
    <w:p w14:paraId="19FF5758" w14:textId="2901FF0E" w:rsidR="00F63168" w:rsidRPr="00842D30" w:rsidRDefault="004F07CB" w:rsidP="0067594A">
      <w:pPr>
        <w:jc w:val="both"/>
        <w:rPr>
          <w:rFonts w:ascii="Times New Roman" w:hAnsi="Times New Roman"/>
        </w:rPr>
      </w:pPr>
      <w:r>
        <w:rPr>
          <w:rFonts w:ascii="Times New Roman" w:hAnsi="Times New Roman"/>
        </w:rPr>
        <w:t>The</w:t>
      </w:r>
      <w:r w:rsidR="00B924E3">
        <w:rPr>
          <w:rFonts w:ascii="Times New Roman" w:hAnsi="Times New Roman"/>
        </w:rPr>
        <w:t xml:space="preserve"> </w:t>
      </w:r>
      <w:r>
        <w:rPr>
          <w:rFonts w:ascii="Times New Roman" w:hAnsi="Times New Roman"/>
        </w:rPr>
        <w:t>i</w:t>
      </w:r>
      <w:r w:rsidR="00B924E3" w:rsidRPr="00B924E3">
        <w:rPr>
          <w:rFonts w:ascii="Times New Roman" w:hAnsi="Times New Roman"/>
        </w:rPr>
        <w:t xml:space="preserve">nput </w:t>
      </w:r>
      <w:r w:rsidR="000F68C4">
        <w:rPr>
          <w:rFonts w:ascii="Times New Roman" w:hAnsi="Times New Roman"/>
        </w:rPr>
        <w:t xml:space="preserve">crater </w:t>
      </w:r>
      <w:r w:rsidR="00B924E3" w:rsidRPr="00B924E3">
        <w:rPr>
          <w:rFonts w:ascii="Times New Roman" w:hAnsi="Times New Roman"/>
        </w:rPr>
        <w:t>dataset will be</w:t>
      </w:r>
      <w:r w:rsidR="000F68C4">
        <w:rPr>
          <w:rFonts w:ascii="Times New Roman" w:hAnsi="Times New Roman"/>
        </w:rPr>
        <w:t xml:space="preserve"> from</w:t>
      </w:r>
      <w:r w:rsidR="00B924E3" w:rsidRPr="00B924E3">
        <w:rPr>
          <w:rFonts w:ascii="Times New Roman" w:hAnsi="Times New Roman"/>
        </w:rPr>
        <w:t xml:space="preserve"> Robbins and Hynek</w:t>
      </w:r>
      <w:r w:rsidR="00B96F70">
        <w:rPr>
          <w:rFonts w:ascii="Times New Roman" w:hAnsi="Times New Roman"/>
        </w:rPr>
        <w:t xml:space="preserve"> (2012)</w:t>
      </w:r>
      <w:r w:rsidR="00B924E3" w:rsidRPr="00B924E3">
        <w:rPr>
          <w:rFonts w:ascii="Times New Roman" w:hAnsi="Times New Roman"/>
        </w:rPr>
        <w:t>. We exclude the largest basins</w:t>
      </w:r>
      <w:r w:rsidR="00B924E3">
        <w:rPr>
          <w:rFonts w:ascii="Times New Roman" w:hAnsi="Times New Roman"/>
        </w:rPr>
        <w:t>,</w:t>
      </w:r>
      <w:r w:rsidR="00B924E3" w:rsidRPr="00B924E3">
        <w:rPr>
          <w:rFonts w:ascii="Times New Roman" w:hAnsi="Times New Roman"/>
        </w:rPr>
        <w:t xml:space="preserve"> for which </w:t>
      </w:r>
      <w:r w:rsidR="00B96F70">
        <w:rPr>
          <w:rFonts w:ascii="Times New Roman" w:hAnsi="Times New Roman"/>
        </w:rPr>
        <w:t xml:space="preserve">planetary </w:t>
      </w:r>
      <w:r w:rsidR="00B924E3" w:rsidRPr="00B924E3">
        <w:rPr>
          <w:rFonts w:ascii="Times New Roman" w:hAnsi="Times New Roman"/>
        </w:rPr>
        <w:t>curvature effects become important.</w:t>
      </w:r>
      <w:r w:rsidR="00F63168">
        <w:rPr>
          <w:rFonts w:ascii="Times New Roman" w:hAnsi="Times New Roman"/>
        </w:rPr>
        <w:t xml:space="preserve"> After restricting for </w:t>
      </w:r>
      <w:r w:rsidR="00F63168" w:rsidRPr="00B06362">
        <w:rPr>
          <w:rFonts w:ascii="Times New Roman" w:hAnsi="Times New Roman"/>
          <w:i/>
        </w:rPr>
        <w:t>D</w:t>
      </w:r>
      <w:r w:rsidR="00F63168">
        <w:rPr>
          <w:rFonts w:ascii="Times New Roman" w:hAnsi="Times New Roman"/>
        </w:rPr>
        <w:t xml:space="preserve">&gt;4 km and ellipticity &gt;1.1, we obtain </w:t>
      </w:r>
      <w:r w:rsidR="00F51CC6">
        <w:rPr>
          <w:rFonts w:ascii="Times New Roman" w:hAnsi="Times New Roman"/>
        </w:rPr>
        <w:t xml:space="preserve">16575 </w:t>
      </w:r>
      <w:r w:rsidR="00F63168">
        <w:rPr>
          <w:rFonts w:ascii="Times New Roman" w:hAnsi="Times New Roman"/>
        </w:rPr>
        <w:t xml:space="preserve">craters. </w:t>
      </w:r>
      <w:r w:rsidR="00F63168" w:rsidRPr="00B06362">
        <w:rPr>
          <w:rFonts w:ascii="Times New Roman" w:hAnsi="Times New Roman"/>
          <w:i/>
        </w:rPr>
        <w:t>D</w:t>
      </w:r>
      <w:r w:rsidR="00F63168">
        <w:rPr>
          <w:rFonts w:ascii="Times New Roman" w:hAnsi="Times New Roman"/>
        </w:rPr>
        <w:t>&gt;4 km and ellipticity&gt;1.1 are chosen to be well above the sizes and ellipticities for which random tracing errors can corrupt the signal</w:t>
      </w:r>
      <w:r w:rsidR="00B96F70">
        <w:rPr>
          <w:rFonts w:ascii="Times New Roman" w:hAnsi="Times New Roman"/>
        </w:rPr>
        <w:t xml:space="preserve"> (Robbins &amp; Hynek 2012)</w:t>
      </w:r>
      <w:r w:rsidR="00F63168">
        <w:rPr>
          <w:rFonts w:ascii="Times New Roman" w:hAnsi="Times New Roman"/>
        </w:rPr>
        <w:t>.</w:t>
      </w:r>
      <w:r w:rsidR="008A5C8E">
        <w:rPr>
          <w:rFonts w:ascii="Times New Roman" w:hAnsi="Times New Roman"/>
        </w:rPr>
        <w:t xml:space="preserve"> </w:t>
      </w:r>
      <w:r w:rsidR="00F63168">
        <w:rPr>
          <w:rFonts w:ascii="Times New Roman" w:hAnsi="Times New Roman"/>
        </w:rPr>
        <w:t xml:space="preserve">For the Late Hesperian and </w:t>
      </w:r>
      <w:r w:rsidR="00F51CC6">
        <w:rPr>
          <w:rFonts w:ascii="Times New Roman" w:hAnsi="Times New Roman"/>
        </w:rPr>
        <w:t>Amazonian</w:t>
      </w:r>
      <w:r w:rsidR="00F63168">
        <w:rPr>
          <w:rFonts w:ascii="Times New Roman" w:hAnsi="Times New Roman"/>
        </w:rPr>
        <w:t xml:space="preserve"> we already know there is a N-S preference in crater orientations</w:t>
      </w:r>
      <w:r w:rsidR="00F51CC6">
        <w:rPr>
          <w:rFonts w:ascii="Times New Roman" w:hAnsi="Times New Roman"/>
        </w:rPr>
        <w:t>,</w:t>
      </w:r>
      <w:r w:rsidR="00F63168">
        <w:rPr>
          <w:rFonts w:ascii="Times New Roman" w:hAnsi="Times New Roman"/>
        </w:rPr>
        <w:t xml:space="preserve"> corresponding to a low mean obliquity (</w:t>
      </w:r>
      <w:r w:rsidR="000F68C4">
        <w:rPr>
          <w:rFonts w:ascii="Times New Roman" w:hAnsi="Times New Roman"/>
        </w:rPr>
        <w:t>Fig. 2</w:t>
      </w:r>
      <w:r w:rsidR="00F63168">
        <w:rPr>
          <w:rFonts w:ascii="Times New Roman" w:hAnsi="Times New Roman"/>
        </w:rPr>
        <w:t>).</w:t>
      </w:r>
      <w:r w:rsidR="00B96F70">
        <w:rPr>
          <w:rFonts w:ascii="Times New Roman" w:hAnsi="Times New Roman"/>
        </w:rPr>
        <w:t xml:space="preserve"> </w:t>
      </w:r>
    </w:p>
    <w:p w14:paraId="182669D3" w14:textId="11D3DC33" w:rsidR="00B96F70" w:rsidRDefault="00584FAB" w:rsidP="0067594A">
      <w:pPr>
        <w:jc w:val="both"/>
        <w:rPr>
          <w:rFonts w:ascii="Times New Roman" w:hAnsi="Times New Roman"/>
        </w:rPr>
      </w:pPr>
      <w:r>
        <w:rPr>
          <w:rFonts w:ascii="Times New Roman" w:hAnsi="Times New Roman"/>
        </w:rPr>
        <w:t xml:space="preserve">The key to determining TPW is that craters can be preferentially oriented </w:t>
      </w:r>
      <w:r w:rsidR="0041287B">
        <w:rPr>
          <w:rFonts w:ascii="Times New Roman" w:hAnsi="Times New Roman"/>
        </w:rPr>
        <w:t xml:space="preserve">either </w:t>
      </w:r>
      <w:r>
        <w:rPr>
          <w:rFonts w:ascii="Times New Roman" w:hAnsi="Times New Roman"/>
        </w:rPr>
        <w:t xml:space="preserve">E-W or N-S as a function of latitude (depending on </w:t>
      </w:r>
      <w:r w:rsidR="0041287B">
        <w:rPr>
          <w:rFonts w:ascii="Times New Roman" w:hAnsi="Times New Roman"/>
        </w:rPr>
        <w:t>obliquity</w:t>
      </w:r>
      <w:r w:rsidR="006C6035">
        <w:rPr>
          <w:rFonts w:ascii="Times New Roman" w:hAnsi="Times New Roman"/>
        </w:rPr>
        <w:t>; Fig. 8</w:t>
      </w:r>
      <w:r w:rsidR="000F68C4">
        <w:rPr>
          <w:rFonts w:ascii="Times New Roman" w:hAnsi="Times New Roman"/>
        </w:rPr>
        <w:t>a</w:t>
      </w:r>
      <w:r w:rsidR="0041287B">
        <w:rPr>
          <w:rFonts w:ascii="Times New Roman" w:hAnsi="Times New Roman"/>
        </w:rPr>
        <w:t>)</w:t>
      </w:r>
      <w:r>
        <w:rPr>
          <w:rFonts w:ascii="Times New Roman" w:hAnsi="Times New Roman"/>
        </w:rPr>
        <w:t>, but this preferred orientation is longitudinally invariant</w:t>
      </w:r>
      <w:r w:rsidR="000F68C4">
        <w:rPr>
          <w:rFonts w:ascii="Times New Roman" w:hAnsi="Times New Roman"/>
        </w:rPr>
        <w:t xml:space="preserve"> in the absence of TPW</w:t>
      </w:r>
      <w:r>
        <w:rPr>
          <w:rFonts w:ascii="Times New Roman" w:hAnsi="Times New Roman"/>
        </w:rPr>
        <w:t>.</w:t>
      </w:r>
      <w:r w:rsidR="0041287B">
        <w:rPr>
          <w:rFonts w:ascii="Times New Roman" w:hAnsi="Times New Roman"/>
        </w:rPr>
        <w:t xml:space="preserve"> TPW introduces a </w:t>
      </w:r>
      <w:r w:rsidR="000F68C4">
        <w:rPr>
          <w:rFonts w:ascii="Times New Roman" w:hAnsi="Times New Roman"/>
        </w:rPr>
        <w:t>longitudinal</w:t>
      </w:r>
      <w:r w:rsidR="0041287B">
        <w:rPr>
          <w:rFonts w:ascii="Times New Roman" w:hAnsi="Times New Roman"/>
        </w:rPr>
        <w:t xml:space="preserve"> twist into the distribution</w:t>
      </w:r>
      <w:r w:rsidR="000F68C4">
        <w:rPr>
          <w:rFonts w:ascii="Times New Roman" w:hAnsi="Times New Roman"/>
        </w:rPr>
        <w:t xml:space="preserve"> (degree 2, order 2; Matsuyama 2014)</w:t>
      </w:r>
      <w:r w:rsidR="0041287B">
        <w:rPr>
          <w:rFonts w:ascii="Times New Roman" w:hAnsi="Times New Roman"/>
        </w:rPr>
        <w:t>. Note that even for the obliquity = 45</w:t>
      </w:r>
      <w:r w:rsidR="00516774">
        <w:rPr>
          <w:rFonts w:ascii="Times New Roman" w:hAnsi="Times New Roman"/>
        </w:rPr>
        <w:t>°</w:t>
      </w:r>
      <w:r w:rsidR="0041287B">
        <w:rPr>
          <w:rFonts w:ascii="Times New Roman" w:hAnsi="Times New Roman"/>
        </w:rPr>
        <w:t xml:space="preserve"> case in </w:t>
      </w:r>
      <w:r w:rsidR="006C6035">
        <w:rPr>
          <w:rFonts w:ascii="Times New Roman" w:hAnsi="Times New Roman"/>
        </w:rPr>
        <w:t>Fig. 8</w:t>
      </w:r>
      <w:r w:rsidR="000F68C4">
        <w:rPr>
          <w:rFonts w:ascii="Times New Roman" w:hAnsi="Times New Roman"/>
        </w:rPr>
        <w:t>a</w:t>
      </w:r>
      <w:r w:rsidR="00516774">
        <w:rPr>
          <w:rFonts w:ascii="Times New Roman" w:hAnsi="Times New Roman"/>
        </w:rPr>
        <w:t xml:space="preserve">, there is still a strong grain due to differences </w:t>
      </w:r>
      <w:r w:rsidR="008A5C8E">
        <w:rPr>
          <w:rFonts w:ascii="Times New Roman" w:hAnsi="Times New Roman"/>
        </w:rPr>
        <w:t xml:space="preserve">(not shown) </w:t>
      </w:r>
      <w:r w:rsidR="00516774">
        <w:rPr>
          <w:rFonts w:ascii="Times New Roman" w:hAnsi="Times New Roman"/>
        </w:rPr>
        <w:t>between high-latitude versus low-latitude</w:t>
      </w:r>
      <w:r w:rsidR="008A5C8E">
        <w:rPr>
          <w:rFonts w:ascii="Times New Roman" w:hAnsi="Times New Roman"/>
        </w:rPr>
        <w:t xml:space="preserve"> mean</w:t>
      </w:r>
      <w:r w:rsidR="00516774">
        <w:rPr>
          <w:rFonts w:ascii="Times New Roman" w:hAnsi="Times New Roman"/>
        </w:rPr>
        <w:t xml:space="preserve"> orientations. </w:t>
      </w:r>
    </w:p>
    <w:p w14:paraId="62151FE9" w14:textId="77777777" w:rsidR="00842D30" w:rsidRPr="00842D30" w:rsidRDefault="00842D30" w:rsidP="00842D30">
      <w:pPr>
        <w:jc w:val="both"/>
        <w:outlineLvl w:val="0"/>
        <w:rPr>
          <w:rFonts w:ascii="Times New Roman" w:hAnsi="Times New Roman"/>
          <w:sz w:val="16"/>
          <w:szCs w:val="16"/>
        </w:rPr>
      </w:pPr>
    </w:p>
    <w:p w14:paraId="705092AF" w14:textId="634150A0" w:rsidR="00C9146A" w:rsidRDefault="00F51CC6" w:rsidP="0067594A">
      <w:pPr>
        <w:jc w:val="both"/>
        <w:rPr>
          <w:rFonts w:ascii="Times New Roman" w:hAnsi="Times New Roman"/>
        </w:rPr>
      </w:pPr>
      <w:r>
        <w:rPr>
          <w:rFonts w:ascii="Times New Roman" w:hAnsi="Times New Roman"/>
        </w:rPr>
        <w:t>To test the</w:t>
      </w:r>
      <w:r w:rsidR="000F68C4">
        <w:rPr>
          <w:rFonts w:ascii="Times New Roman" w:hAnsi="Times New Roman"/>
        </w:rPr>
        <w:t xml:space="preserve"> TPW hypothesis,</w:t>
      </w:r>
      <w:r>
        <w:rPr>
          <w:rFonts w:ascii="Times New Roman" w:hAnsi="Times New Roman"/>
        </w:rPr>
        <w:t xml:space="preserve"> we will use elliptical crater orientations. </w:t>
      </w:r>
      <w:r w:rsidR="00C9146A">
        <w:rPr>
          <w:rFonts w:ascii="Times New Roman" w:hAnsi="Times New Roman"/>
        </w:rPr>
        <w:t>The main practical difficulty is that</w:t>
      </w:r>
      <w:r w:rsidR="006033FB">
        <w:rPr>
          <w:rFonts w:ascii="Times New Roman" w:hAnsi="Times New Roman"/>
        </w:rPr>
        <w:t xml:space="preserve"> a simple bootstrap cannot be used to obtain </w:t>
      </w:r>
      <w:r w:rsidR="000F68C4">
        <w:rPr>
          <w:rFonts w:ascii="Times New Roman" w:hAnsi="Times New Roman"/>
        </w:rPr>
        <w:t>the paleopole</w:t>
      </w:r>
      <w:r w:rsidR="006033FB">
        <w:rPr>
          <w:rFonts w:ascii="Times New Roman" w:hAnsi="Times New Roman"/>
        </w:rPr>
        <w:t>, because</w:t>
      </w:r>
      <w:r w:rsidR="00C9146A">
        <w:rPr>
          <w:rFonts w:ascii="Times New Roman" w:hAnsi="Times New Roman"/>
        </w:rPr>
        <w:t xml:space="preserve"> Late Hesperian and Amazonian terrains are unevenly distributed across Mars. To mitigate this, for each of 360 </w:t>
      </w:r>
      <w:r w:rsidR="00C9146A" w:rsidRPr="00C9146A">
        <w:rPr>
          <w:rFonts w:ascii="Times New Roman" w:hAnsi="Times New Roman"/>
        </w:rPr>
        <w:t>×</w:t>
      </w:r>
      <w:r w:rsidR="00C9146A">
        <w:rPr>
          <w:rFonts w:ascii="Times New Roman" w:hAnsi="Times New Roman"/>
        </w:rPr>
        <w:t xml:space="preserve"> 180 = </w:t>
      </w:r>
      <w:r w:rsidR="00F10C5B">
        <w:rPr>
          <w:rFonts w:ascii="Times New Roman" w:hAnsi="Times New Roman"/>
        </w:rPr>
        <w:t>64800 trial paleopoles, we will calculate what the preferred orientation should be in each 5</w:t>
      </w:r>
      <w:r w:rsidR="00F10C5B" w:rsidRPr="00F10C5B">
        <w:rPr>
          <w:rFonts w:ascii="Times New Roman" w:hAnsi="Times New Roman"/>
        </w:rPr>
        <w:t>°</w:t>
      </w:r>
      <w:r w:rsidR="00F10C5B">
        <w:rPr>
          <w:rFonts w:ascii="Times New Roman" w:hAnsi="Times New Roman"/>
        </w:rPr>
        <w:t xml:space="preserve"> </w:t>
      </w:r>
      <w:r w:rsidR="00F10C5B" w:rsidRPr="00C9146A">
        <w:rPr>
          <w:rFonts w:ascii="Times New Roman" w:hAnsi="Times New Roman"/>
        </w:rPr>
        <w:t>×</w:t>
      </w:r>
      <w:r w:rsidR="00F10C5B">
        <w:rPr>
          <w:rFonts w:ascii="Times New Roman" w:hAnsi="Times New Roman"/>
        </w:rPr>
        <w:t xml:space="preserve"> 10</w:t>
      </w:r>
      <w:r w:rsidR="00F10C5B" w:rsidRPr="00F10C5B">
        <w:rPr>
          <w:rFonts w:ascii="Times New Roman" w:hAnsi="Times New Roman"/>
        </w:rPr>
        <w:t>°</w:t>
      </w:r>
      <w:r w:rsidR="00F10C5B">
        <w:rPr>
          <w:rFonts w:ascii="Times New Roman" w:hAnsi="Times New Roman"/>
        </w:rPr>
        <w:t xml:space="preserve"> tile containing at least one LH/A elliptic crater; the log-likelihoods of the data given the model will be combined to calculate the best-fitting pole and its error envelope</w:t>
      </w:r>
      <w:r>
        <w:rPr>
          <w:rFonts w:ascii="Times New Roman" w:hAnsi="Times New Roman"/>
        </w:rPr>
        <w:t xml:space="preserve"> (Mardia &amp; Jupp 2000).</w:t>
      </w:r>
      <w:r w:rsidR="000F68C4">
        <w:rPr>
          <w:rFonts w:ascii="Times New Roman" w:hAnsi="Times New Roman"/>
        </w:rPr>
        <w:t xml:space="preserve"> If the error envelope does not overlap today’s spin pole, then TPW is detected.</w:t>
      </w:r>
    </w:p>
    <w:p w14:paraId="5F762A40" w14:textId="77777777" w:rsidR="00842D30" w:rsidRPr="00842D30" w:rsidRDefault="00842D30" w:rsidP="00842D30">
      <w:pPr>
        <w:jc w:val="both"/>
        <w:outlineLvl w:val="0"/>
        <w:rPr>
          <w:rFonts w:ascii="Times New Roman" w:hAnsi="Times New Roman"/>
          <w:sz w:val="16"/>
          <w:szCs w:val="16"/>
        </w:rPr>
      </w:pPr>
    </w:p>
    <w:p w14:paraId="334D7E37" w14:textId="60AFD5C1" w:rsidR="0090691C" w:rsidRDefault="008411B4" w:rsidP="0067594A">
      <w:pPr>
        <w:jc w:val="both"/>
        <w:rPr>
          <w:rFonts w:ascii="Times New Roman" w:hAnsi="Times New Roman"/>
        </w:rPr>
      </w:pPr>
      <w:r>
        <w:rPr>
          <w:rFonts w:ascii="Times New Roman" w:hAnsi="Times New Roman"/>
        </w:rPr>
        <w:t>W</w:t>
      </w:r>
      <w:r w:rsidR="00646D8F">
        <w:rPr>
          <w:rFonts w:ascii="Times New Roman" w:hAnsi="Times New Roman"/>
        </w:rPr>
        <w:t xml:space="preserve">e will examine the sensitivity of our results to varying </w:t>
      </w:r>
      <w:r w:rsidR="00B06362">
        <w:rPr>
          <w:rFonts w:ascii="Times New Roman" w:hAnsi="Times New Roman"/>
        </w:rPr>
        <w:t xml:space="preserve">the </w:t>
      </w:r>
      <w:r w:rsidR="000B1B2A" w:rsidRPr="00B06362">
        <w:rPr>
          <w:rFonts w:ascii="Times New Roman" w:hAnsi="Times New Roman"/>
          <w:i/>
        </w:rPr>
        <w:t>D</w:t>
      </w:r>
      <w:r w:rsidR="00B06362">
        <w:rPr>
          <w:rFonts w:ascii="Times New Roman" w:hAnsi="Times New Roman"/>
        </w:rPr>
        <w:t xml:space="preserve"> cutoff</w:t>
      </w:r>
      <w:r w:rsidR="00707899">
        <w:rPr>
          <w:rFonts w:ascii="Times New Roman" w:hAnsi="Times New Roman"/>
        </w:rPr>
        <w:t xml:space="preserve"> over the range 4-10</w:t>
      </w:r>
      <w:r w:rsidR="000B1B2A">
        <w:rPr>
          <w:rFonts w:ascii="Times New Roman" w:hAnsi="Times New Roman"/>
        </w:rPr>
        <w:t xml:space="preserve"> km, and the threshold ellipticity </w:t>
      </w:r>
      <w:r w:rsidR="00646D8F">
        <w:rPr>
          <w:rFonts w:ascii="Times New Roman" w:hAnsi="Times New Roman"/>
        </w:rPr>
        <w:t xml:space="preserve">over the range </w:t>
      </w:r>
      <w:r w:rsidR="000B1B2A">
        <w:rPr>
          <w:rFonts w:ascii="Times New Roman" w:hAnsi="Times New Roman"/>
        </w:rPr>
        <w:t>1.1-1.2</w:t>
      </w:r>
      <w:r w:rsidR="00646D8F">
        <w:rPr>
          <w:rFonts w:ascii="Times New Roman" w:hAnsi="Times New Roman"/>
        </w:rPr>
        <w:t xml:space="preserve">. These ranges of </w:t>
      </w:r>
      <w:r w:rsidR="00B06362">
        <w:rPr>
          <w:rFonts w:ascii="Times New Roman" w:hAnsi="Times New Roman"/>
        </w:rPr>
        <w:t xml:space="preserve">threshold </w:t>
      </w:r>
      <w:r w:rsidR="00B06362" w:rsidRPr="00B06362">
        <w:rPr>
          <w:rFonts w:ascii="Times New Roman" w:hAnsi="Times New Roman"/>
          <w:i/>
        </w:rPr>
        <w:t>D</w:t>
      </w:r>
      <w:r w:rsidR="006033FB">
        <w:rPr>
          <w:rFonts w:ascii="Times New Roman" w:hAnsi="Times New Roman"/>
        </w:rPr>
        <w:t xml:space="preserve"> and </w:t>
      </w:r>
      <w:r w:rsidR="000B1B2A">
        <w:rPr>
          <w:rFonts w:ascii="Times New Roman" w:hAnsi="Times New Roman"/>
        </w:rPr>
        <w:t xml:space="preserve">threshold ellipticity </w:t>
      </w:r>
      <w:r w:rsidR="00646D8F">
        <w:rPr>
          <w:rFonts w:ascii="Times New Roman" w:hAnsi="Times New Roman"/>
        </w:rPr>
        <w:t>are justified by preliminary work (</w:t>
      </w:r>
      <w:r w:rsidR="00707899">
        <w:rPr>
          <w:rFonts w:ascii="Times New Roman" w:hAnsi="Times New Roman"/>
        </w:rPr>
        <w:t xml:space="preserve">Fig. 2; </w:t>
      </w:r>
      <w:r w:rsidR="00646D8F">
        <w:rPr>
          <w:rFonts w:ascii="Times New Roman" w:hAnsi="Times New Roman"/>
        </w:rPr>
        <w:t xml:space="preserve">Robbins </w:t>
      </w:r>
      <w:r w:rsidR="006033FB">
        <w:rPr>
          <w:rFonts w:ascii="Times New Roman" w:hAnsi="Times New Roman"/>
        </w:rPr>
        <w:t>&amp; Hynek</w:t>
      </w:r>
      <w:r w:rsidR="00B06362">
        <w:rPr>
          <w:rFonts w:ascii="Times New Roman" w:hAnsi="Times New Roman"/>
        </w:rPr>
        <w:t xml:space="preserve"> 2012</w:t>
      </w:r>
      <w:r w:rsidR="00646D8F">
        <w:rPr>
          <w:rFonts w:ascii="Times New Roman" w:hAnsi="Times New Roman"/>
        </w:rPr>
        <w:t>).</w:t>
      </w:r>
    </w:p>
    <w:tbl>
      <w:tblPr>
        <w:tblStyle w:val="TableGrid"/>
        <w:tblW w:w="0" w:type="auto"/>
        <w:tblLook w:val="04A0" w:firstRow="1" w:lastRow="0" w:firstColumn="1" w:lastColumn="0" w:noHBand="0" w:noVBand="1"/>
      </w:tblPr>
      <w:tblGrid>
        <w:gridCol w:w="9576"/>
      </w:tblGrid>
      <w:tr w:rsidR="00E7485B" w14:paraId="79A9BDA3" w14:textId="77777777" w:rsidTr="00821121">
        <w:tc>
          <w:tcPr>
            <w:tcW w:w="9576" w:type="dxa"/>
            <w:tcBorders>
              <w:top w:val="nil"/>
              <w:left w:val="nil"/>
              <w:bottom w:val="nil"/>
              <w:right w:val="nil"/>
            </w:tcBorders>
          </w:tcPr>
          <w:p w14:paraId="1D6B2345" w14:textId="2C865378" w:rsidR="00E7485B" w:rsidRDefault="00C9146A" w:rsidP="00CE58A0">
            <w:pPr>
              <w:jc w:val="both"/>
            </w:pPr>
            <w:r>
              <w:t xml:space="preserve"> </w:t>
            </w:r>
            <w:r w:rsidR="00707899" w:rsidRPr="00707899">
              <w:rPr>
                <w:b/>
              </w:rPr>
              <w:t>(a</w:t>
            </w:r>
            <w:r w:rsidR="00707899">
              <w:rPr>
                <w:b/>
              </w:rPr>
              <w:t>)</w:t>
            </w:r>
            <w:r w:rsidR="00825798">
              <w:rPr>
                <w:rFonts w:ascii="Times" w:eastAsia="Times New Roman" w:hAnsi="Times"/>
                <w:noProof/>
                <w:color w:val="000000"/>
              </w:rPr>
              <w:drawing>
                <wp:inline distT="0" distB="0" distL="0" distR="0" wp14:anchorId="6C564D2B" wp14:editId="2B009C47">
                  <wp:extent cx="2814762" cy="2109866"/>
                  <wp:effectExtent l="0" t="0" r="5080" b="0"/>
                  <wp:docPr id="14" name="Picture 14" descr="../../../Desktop/pl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lot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493" cy="2133650"/>
                          </a:xfrm>
                          <a:prstGeom prst="rect">
                            <a:avLst/>
                          </a:prstGeom>
                          <a:noFill/>
                          <a:ln>
                            <a:noFill/>
                          </a:ln>
                        </pic:spPr>
                      </pic:pic>
                    </a:graphicData>
                  </a:graphic>
                </wp:inline>
              </w:drawing>
            </w:r>
            <w:r w:rsidR="00707899" w:rsidRPr="00707899">
              <w:rPr>
                <w:b/>
              </w:rPr>
              <w:t>(b)</w:t>
            </w:r>
            <w:r w:rsidR="00B170F3">
              <w:t xml:space="preserve"> </w:t>
            </w:r>
            <w:r w:rsidR="00B170F3">
              <w:rPr>
                <w:b/>
                <w:noProof/>
              </w:rPr>
              <w:drawing>
                <wp:inline distT="0" distB="0" distL="0" distR="0" wp14:anchorId="3FE4396F" wp14:editId="2AAD21E5">
                  <wp:extent cx="2385391" cy="203071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416" cy="2032442"/>
                          </a:xfrm>
                          <a:prstGeom prst="rect">
                            <a:avLst/>
                          </a:prstGeom>
                          <a:noFill/>
                          <a:ln>
                            <a:noFill/>
                          </a:ln>
                        </pic:spPr>
                      </pic:pic>
                    </a:graphicData>
                  </a:graphic>
                </wp:inline>
              </w:drawing>
            </w:r>
          </w:p>
          <w:p w14:paraId="2AFAFC31" w14:textId="0760978B" w:rsidR="00AA282B" w:rsidRDefault="00403568" w:rsidP="000F68C4">
            <w:pPr>
              <w:jc w:val="both"/>
              <w:rPr>
                <w:rFonts w:ascii="Times New Roman" w:hAnsi="Times New Roman"/>
                <w:b/>
              </w:rPr>
            </w:pPr>
            <w:r>
              <w:rPr>
                <w:rFonts w:ascii="Times New Roman" w:hAnsi="Times New Roman"/>
                <w:b/>
              </w:rPr>
              <w:t>Fig. 8</w:t>
            </w:r>
            <w:r w:rsidR="00AA282B" w:rsidRPr="00AA282B">
              <w:rPr>
                <w:rFonts w:ascii="Times New Roman" w:hAnsi="Times New Roman"/>
                <w:b/>
              </w:rPr>
              <w:t xml:space="preserve">. </w:t>
            </w:r>
            <w:r w:rsidR="00AA282B" w:rsidRPr="00AA282B">
              <w:rPr>
                <w:rFonts w:ascii="Times New Roman" w:hAnsi="Times New Roman"/>
              </w:rPr>
              <w:t xml:space="preserve">(From Holo et al., in review) </w:t>
            </w:r>
            <w:r w:rsidR="00707899" w:rsidRPr="00707899">
              <w:rPr>
                <w:rFonts w:ascii="Times New Roman" w:hAnsi="Times New Roman"/>
                <w:b/>
              </w:rPr>
              <w:t>(a)</w:t>
            </w:r>
            <w:r w:rsidR="00AA282B" w:rsidRPr="00AA282B">
              <w:rPr>
                <w:rFonts w:ascii="Times New Roman" w:hAnsi="Times New Roman"/>
                <w:b/>
              </w:rPr>
              <w:t xml:space="preserve"> </w:t>
            </w:r>
            <w:r w:rsidR="00AA282B" w:rsidRPr="00AA282B">
              <w:rPr>
                <w:rFonts w:ascii="Times" w:eastAsia="Times New Roman" w:hAnsi="Times"/>
                <w:color w:val="000000"/>
              </w:rPr>
              <w:t>Global elliptic crater azimuth PDF (9</w:t>
            </w:r>
            <w:r w:rsidR="00AA282B" w:rsidRPr="00AA282B">
              <w:rPr>
                <w:rFonts w:ascii="Times" w:hAnsi="Times"/>
              </w:rPr>
              <w:t>° bins)</w:t>
            </w:r>
            <w:r w:rsidR="00AA282B" w:rsidRPr="00AA282B">
              <w:rPr>
                <w:rFonts w:ascii="Times" w:eastAsia="Times New Roman" w:hAnsi="Times"/>
                <w:color w:val="000000"/>
              </w:rPr>
              <w:t xml:space="preserve"> as a function of a single fixed obliquity prior to geologic correction. At low obliquities, there is a preference for North-South oriented elliptic craters. This trend is reversed at high obliquities</w:t>
            </w:r>
            <w:r w:rsidR="00707899">
              <w:rPr>
                <w:rFonts w:ascii="Times" w:eastAsia="Times New Roman" w:hAnsi="Times"/>
                <w:color w:val="000000"/>
              </w:rPr>
              <w:t xml:space="preserve"> (Fig. 1a). </w:t>
            </w:r>
            <w:r w:rsidR="00707899" w:rsidRPr="00707899">
              <w:rPr>
                <w:rFonts w:ascii="Times" w:eastAsia="Times New Roman" w:hAnsi="Times"/>
                <w:b/>
                <w:color w:val="000000"/>
              </w:rPr>
              <w:t>(b)</w:t>
            </w:r>
            <w:r w:rsidR="00707899">
              <w:rPr>
                <w:rFonts w:ascii="Times" w:eastAsia="Times New Roman" w:hAnsi="Times"/>
                <w:color w:val="000000"/>
              </w:rPr>
              <w:t xml:space="preserve"> </w:t>
            </w:r>
            <w:r w:rsidR="00707899" w:rsidRPr="00707899">
              <w:rPr>
                <w:rFonts w:ascii="Times" w:eastAsia="Times New Roman" w:hAnsi="Times"/>
                <w:color w:val="000000"/>
              </w:rPr>
              <w:t>S</w:t>
            </w:r>
            <w:r w:rsidR="00707899">
              <w:rPr>
                <w:rFonts w:ascii="Times" w:eastAsia="Times New Roman" w:hAnsi="Times"/>
                <w:color w:val="000000"/>
              </w:rPr>
              <w:t xml:space="preserve">moothed PDFs (Gaussian kernel, </w:t>
            </w:r>
            <w:r w:rsidR="00707899" w:rsidRPr="00AA282B">
              <w:rPr>
                <w:rFonts w:ascii="Times" w:eastAsia="Times New Roman" w:hAnsi="Times"/>
                <w:color w:val="000000"/>
              </w:rPr>
              <w:t>2</w:t>
            </w:r>
            <w:r w:rsidR="00707899" w:rsidRPr="00AA282B">
              <w:rPr>
                <w:rFonts w:ascii="Times" w:hAnsi="Times"/>
              </w:rPr>
              <w:t xml:space="preserve">° </w:t>
            </w:r>
            <w:r w:rsidR="00707899">
              <w:rPr>
                <w:rFonts w:ascii="Times" w:hAnsi="Times"/>
              </w:rPr>
              <w:t>bandwidth)</w:t>
            </w:r>
            <w:r w:rsidR="00AA282B" w:rsidRPr="00AA282B">
              <w:rPr>
                <w:rFonts w:ascii="Times" w:eastAsia="Times New Roman" w:hAnsi="Times"/>
                <w:color w:val="000000"/>
              </w:rPr>
              <w:t xml:space="preserve"> of estimates of the mean obliquity. </w:t>
            </w:r>
            <w:r w:rsidR="000F1FB1">
              <w:rPr>
                <w:rFonts w:ascii="Times" w:eastAsia="Times New Roman" w:hAnsi="Times"/>
                <w:color w:val="000000"/>
              </w:rPr>
              <w:t xml:space="preserve">Results using </w:t>
            </w:r>
            <w:r w:rsidR="00AA282B" w:rsidRPr="00AA282B">
              <w:rPr>
                <w:rFonts w:ascii="Times" w:eastAsia="Times New Roman" w:hAnsi="Times"/>
                <w:color w:val="000000"/>
              </w:rPr>
              <w:t xml:space="preserve">Hartmann </w:t>
            </w:r>
            <w:r w:rsidR="000F1FB1">
              <w:rPr>
                <w:rFonts w:ascii="Times" w:eastAsia="Times New Roman" w:hAnsi="Times"/>
                <w:color w:val="000000"/>
              </w:rPr>
              <w:t>(2005) chronology are shown</w:t>
            </w:r>
            <w:r w:rsidR="00AA282B" w:rsidRPr="00AA282B">
              <w:rPr>
                <w:rFonts w:ascii="Times" w:eastAsia="Times New Roman" w:hAnsi="Times"/>
                <w:color w:val="000000"/>
              </w:rPr>
              <w:t xml:space="preserve"> in blue</w:t>
            </w:r>
            <w:r w:rsidR="000F1FB1">
              <w:rPr>
                <w:rFonts w:ascii="Times" w:eastAsia="Times New Roman" w:hAnsi="Times"/>
                <w:color w:val="000000"/>
              </w:rPr>
              <w:t>,</w:t>
            </w:r>
            <w:r w:rsidR="00AA282B" w:rsidRPr="00AA282B">
              <w:rPr>
                <w:rFonts w:ascii="Times" w:eastAsia="Times New Roman" w:hAnsi="Times"/>
                <w:color w:val="000000"/>
              </w:rPr>
              <w:t xml:space="preserve"> while</w:t>
            </w:r>
            <w:r w:rsidR="000F1FB1">
              <w:rPr>
                <w:rFonts w:ascii="Times" w:eastAsia="Times New Roman" w:hAnsi="Times"/>
                <w:color w:val="000000"/>
              </w:rPr>
              <w:t xml:space="preserve"> results using the</w:t>
            </w:r>
            <w:r w:rsidR="00AA282B" w:rsidRPr="00AA282B">
              <w:rPr>
                <w:rFonts w:ascii="Times" w:eastAsia="Times New Roman" w:hAnsi="Times"/>
                <w:color w:val="000000"/>
              </w:rPr>
              <w:t xml:space="preserve"> Neukum</w:t>
            </w:r>
            <w:r w:rsidR="000F1FB1">
              <w:rPr>
                <w:rFonts w:ascii="Times" w:eastAsia="Times New Roman" w:hAnsi="Times"/>
                <w:color w:val="000000"/>
              </w:rPr>
              <w:t xml:space="preserve"> et al. (2001)</w:t>
            </w:r>
            <w:r w:rsidR="00AA282B" w:rsidRPr="00AA282B">
              <w:rPr>
                <w:rFonts w:ascii="Times" w:eastAsia="Times New Roman" w:hAnsi="Times"/>
                <w:color w:val="000000"/>
              </w:rPr>
              <w:t xml:space="preserve"> </w:t>
            </w:r>
            <w:r w:rsidR="000F1FB1">
              <w:rPr>
                <w:rFonts w:ascii="Times" w:eastAsia="Times New Roman" w:hAnsi="Times"/>
                <w:color w:val="000000"/>
              </w:rPr>
              <w:t>chronology are shown in</w:t>
            </w:r>
            <w:r w:rsidR="00AA282B" w:rsidRPr="00AA282B">
              <w:rPr>
                <w:rFonts w:ascii="Times" w:eastAsia="Times New Roman" w:hAnsi="Times"/>
                <w:color w:val="000000"/>
              </w:rPr>
              <w:t xml:space="preserve"> r</w:t>
            </w:r>
            <w:r w:rsidR="000F68C4">
              <w:rPr>
                <w:rFonts w:ascii="Times" w:eastAsia="Times New Roman" w:hAnsi="Times"/>
                <w:color w:val="000000"/>
              </w:rPr>
              <w:t>ed. The dashed lines are the histrogram of the 3.3-Gyr time-averaged obliquities from the individual runs in the</w:t>
            </w:r>
            <w:r w:rsidR="00AA282B" w:rsidRPr="00AA282B">
              <w:rPr>
                <w:rFonts w:ascii="Times" w:eastAsia="Times New Roman" w:hAnsi="Times"/>
                <w:color w:val="000000"/>
              </w:rPr>
              <w:t xml:space="preserve"> </w:t>
            </w:r>
            <w:r w:rsidR="000F68C4">
              <w:rPr>
                <w:rFonts w:ascii="Times" w:eastAsia="Times New Roman" w:hAnsi="Times"/>
                <w:color w:val="000000"/>
              </w:rPr>
              <w:t>obliquity-</w:t>
            </w:r>
            <w:r w:rsidR="00AA282B" w:rsidRPr="00AA282B">
              <w:rPr>
                <w:rFonts w:ascii="Times" w:eastAsia="Times New Roman" w:hAnsi="Times"/>
                <w:color w:val="000000"/>
              </w:rPr>
              <w:t xml:space="preserve">history ensemble </w:t>
            </w:r>
            <w:r w:rsidR="000F68C4">
              <w:rPr>
                <w:rFonts w:ascii="Times" w:eastAsia="Times New Roman" w:hAnsi="Times"/>
                <w:color w:val="000000"/>
              </w:rPr>
              <w:t>(</w:t>
            </w:r>
            <w:r w:rsidR="00AA282B" w:rsidRPr="00AA282B">
              <w:rPr>
                <w:rFonts w:ascii="Times" w:eastAsia="Times New Roman" w:hAnsi="Times"/>
                <w:color w:val="000000"/>
              </w:rPr>
              <w:t>prior to model application</w:t>
            </w:r>
            <w:r w:rsidR="000F68C4">
              <w:rPr>
                <w:rFonts w:ascii="Times" w:eastAsia="Times New Roman" w:hAnsi="Times"/>
                <w:color w:val="000000"/>
              </w:rPr>
              <w:t>)</w:t>
            </w:r>
            <w:r w:rsidR="00AA282B" w:rsidRPr="00AA282B">
              <w:rPr>
                <w:rFonts w:ascii="Times" w:eastAsia="Times New Roman" w:hAnsi="Times"/>
                <w:color w:val="000000"/>
              </w:rPr>
              <w:t>, and the solid lines represent the bootstrapped retrieved value</w:t>
            </w:r>
            <w:r w:rsidR="00707899">
              <w:rPr>
                <w:rFonts w:ascii="Times" w:eastAsia="Times New Roman" w:hAnsi="Times"/>
                <w:color w:val="000000"/>
              </w:rPr>
              <w:t xml:space="preserve"> (posterior)</w:t>
            </w:r>
            <w:r w:rsidR="00AA282B" w:rsidRPr="00AA282B">
              <w:rPr>
                <w:rFonts w:ascii="Times" w:eastAsia="Times New Roman" w:hAnsi="Times"/>
                <w:color w:val="000000"/>
              </w:rPr>
              <w:t>. Vertical lines show 97.5</w:t>
            </w:r>
            <w:r w:rsidR="00AA282B" w:rsidRPr="00AA282B">
              <w:rPr>
                <w:rFonts w:ascii="Times" w:eastAsia="Times New Roman" w:hAnsi="Times"/>
                <w:color w:val="000000"/>
                <w:vertAlign w:val="superscript"/>
              </w:rPr>
              <w:t>th</w:t>
            </w:r>
            <w:r w:rsidR="00AA282B" w:rsidRPr="00AA282B">
              <w:rPr>
                <w:rFonts w:ascii="Times" w:eastAsia="Times New Roman" w:hAnsi="Times"/>
                <w:color w:val="000000"/>
              </w:rPr>
              <w:t xml:space="preserve"> percentile locations.</w:t>
            </w:r>
          </w:p>
        </w:tc>
      </w:tr>
    </w:tbl>
    <w:p w14:paraId="706A816A" w14:textId="77777777" w:rsidR="00F26C64" w:rsidRPr="00F26C64" w:rsidRDefault="00F26C64" w:rsidP="00F26C64">
      <w:pPr>
        <w:jc w:val="both"/>
        <w:rPr>
          <w:rFonts w:ascii="Times New Roman" w:hAnsi="Times New Roman"/>
          <w:sz w:val="16"/>
          <w:szCs w:val="16"/>
        </w:rPr>
      </w:pPr>
    </w:p>
    <w:p w14:paraId="3B72CF35" w14:textId="04BA3DC0" w:rsidR="00AE4883" w:rsidRPr="00AE4883" w:rsidRDefault="00F84A53" w:rsidP="00AE4883">
      <w:pPr>
        <w:jc w:val="both"/>
        <w:rPr>
          <w:rFonts w:ascii="Times New Roman" w:hAnsi="Times New Roman"/>
        </w:rPr>
      </w:pPr>
      <w:r>
        <w:rPr>
          <w:rFonts w:ascii="Times New Roman" w:hAnsi="Times New Roman"/>
        </w:rPr>
        <w:t xml:space="preserve">In </w:t>
      </w:r>
      <w:r w:rsidR="006033FB">
        <w:rPr>
          <w:rFonts w:ascii="Times New Roman" w:hAnsi="Times New Roman"/>
        </w:rPr>
        <w:t>the event that we find TPW inconsistent with zero for the Late Hesperian and Amazonian, then we will re-solve for Late Hesperian and Amazonian obliquity history</w:t>
      </w:r>
      <w:r>
        <w:rPr>
          <w:rFonts w:ascii="Times New Roman" w:hAnsi="Times New Roman"/>
        </w:rPr>
        <w:t xml:space="preserve">, using the procedure in </w:t>
      </w:r>
      <w:r w:rsidRPr="00F84A53">
        <w:rPr>
          <w:rFonts w:ascii="Times New Roman" w:hAnsi="Times New Roman"/>
        </w:rPr>
        <w:t>§</w:t>
      </w:r>
      <w:r>
        <w:rPr>
          <w:rFonts w:ascii="Times New Roman" w:hAnsi="Times New Roman"/>
        </w:rPr>
        <w:t>2.4.1, after rotating coordinates to</w:t>
      </w:r>
      <w:r w:rsidR="006033FB">
        <w:rPr>
          <w:rFonts w:ascii="Times New Roman" w:hAnsi="Times New Roman"/>
        </w:rPr>
        <w:t xml:space="preserve"> the retrieved paleopole.</w:t>
      </w:r>
    </w:p>
    <w:p w14:paraId="689531F1" w14:textId="77777777" w:rsidR="00AE4883" w:rsidRPr="000F68C4" w:rsidRDefault="00AE4883" w:rsidP="00AE4883">
      <w:pPr>
        <w:jc w:val="both"/>
        <w:rPr>
          <w:rFonts w:ascii="Times New Roman" w:hAnsi="Times New Roman"/>
          <w:sz w:val="12"/>
          <w:szCs w:val="12"/>
        </w:rPr>
      </w:pPr>
    </w:p>
    <w:p w14:paraId="35344B30" w14:textId="77777777" w:rsidR="000F68C4" w:rsidRDefault="000F68C4">
      <w:pPr>
        <w:rPr>
          <w:rFonts w:ascii="Times New Roman" w:hAnsi="Times New Roman"/>
          <w:b/>
          <w:sz w:val="28"/>
          <w:szCs w:val="28"/>
        </w:rPr>
      </w:pPr>
      <w:r>
        <w:rPr>
          <w:rFonts w:ascii="Times New Roman" w:hAnsi="Times New Roman"/>
          <w:b/>
          <w:sz w:val="28"/>
          <w:szCs w:val="28"/>
        </w:rPr>
        <w:br w:type="page"/>
      </w:r>
    </w:p>
    <w:p w14:paraId="4E2AE680" w14:textId="1FA26CCA" w:rsidR="00842D30" w:rsidRDefault="00AE4883" w:rsidP="00842D30">
      <w:pPr>
        <w:jc w:val="both"/>
        <w:outlineLvl w:val="0"/>
        <w:rPr>
          <w:rFonts w:ascii="Times New Roman" w:hAnsi="Times New Roman"/>
          <w:b/>
          <w:sz w:val="28"/>
          <w:szCs w:val="28"/>
        </w:rPr>
      </w:pPr>
      <w:r w:rsidRPr="00F84A53">
        <w:rPr>
          <w:rFonts w:ascii="Times New Roman" w:hAnsi="Times New Roman"/>
          <w:b/>
          <w:sz w:val="28"/>
          <w:szCs w:val="28"/>
        </w:rPr>
        <w:t>2.4.3.</w:t>
      </w:r>
      <w:r w:rsidRPr="00F84A53">
        <w:rPr>
          <w:rFonts w:ascii="Times New Roman" w:hAnsi="Times New Roman"/>
          <w:sz w:val="28"/>
          <w:szCs w:val="28"/>
        </w:rPr>
        <w:t xml:space="preserve"> </w:t>
      </w:r>
      <w:r w:rsidR="00B604CE" w:rsidRPr="00F84A53">
        <w:rPr>
          <w:rFonts w:ascii="Times New Roman" w:hAnsi="Times New Roman"/>
          <w:b/>
          <w:sz w:val="28"/>
          <w:szCs w:val="28"/>
        </w:rPr>
        <w:t xml:space="preserve">Task 2. Constrain Mars TPW for the Noachian to Early </w:t>
      </w:r>
      <w:r w:rsidR="00F84A53">
        <w:rPr>
          <w:rFonts w:ascii="Times New Roman" w:hAnsi="Times New Roman"/>
          <w:b/>
          <w:sz w:val="28"/>
          <w:szCs w:val="28"/>
        </w:rPr>
        <w:t>Hesperian.</w:t>
      </w:r>
    </w:p>
    <w:p w14:paraId="2746CDDA" w14:textId="77777777" w:rsidR="00F84A53" w:rsidRPr="00F84A53" w:rsidRDefault="00F84A53" w:rsidP="00842D30">
      <w:pPr>
        <w:jc w:val="both"/>
        <w:outlineLvl w:val="0"/>
        <w:rPr>
          <w:rFonts w:ascii="Times New Roman" w:hAnsi="Times New Roman"/>
          <w:sz w:val="12"/>
          <w:szCs w:val="12"/>
        </w:rPr>
      </w:pPr>
    </w:p>
    <w:p w14:paraId="3E8F0FE8" w14:textId="3A0D86CE" w:rsidR="002445CA" w:rsidRPr="002445CA" w:rsidRDefault="00640A31" w:rsidP="002445CA">
      <w:pPr>
        <w:jc w:val="both"/>
        <w:rPr>
          <w:rFonts w:ascii="Times" w:eastAsia="Times New Roman" w:hAnsi="Times"/>
          <w:sz w:val="20"/>
          <w:szCs w:val="20"/>
        </w:rPr>
      </w:pPr>
      <w:r>
        <w:rPr>
          <w:rFonts w:ascii="Times New Roman" w:hAnsi="Times New Roman"/>
        </w:rPr>
        <w:t>Building on T</w:t>
      </w:r>
      <w:r w:rsidR="00E11319" w:rsidRPr="009C00DC">
        <w:rPr>
          <w:rFonts w:ascii="Times New Roman" w:hAnsi="Times New Roman"/>
        </w:rPr>
        <w:t xml:space="preserve">ask 1, we will </w:t>
      </w:r>
      <w:r w:rsidR="00C804EB" w:rsidRPr="009C00DC">
        <w:rPr>
          <w:rFonts w:ascii="Times New Roman" w:hAnsi="Times New Roman"/>
        </w:rPr>
        <w:t xml:space="preserve">extend </w:t>
      </w:r>
      <w:r>
        <w:rPr>
          <w:rFonts w:ascii="Times New Roman" w:hAnsi="Times New Roman"/>
        </w:rPr>
        <w:t xml:space="preserve">our analysis </w:t>
      </w:r>
      <w:r w:rsidR="00C804EB" w:rsidRPr="009C00DC">
        <w:rPr>
          <w:rFonts w:ascii="Times New Roman" w:hAnsi="Times New Roman"/>
        </w:rPr>
        <w:t xml:space="preserve">to </w:t>
      </w:r>
      <w:r>
        <w:rPr>
          <w:rFonts w:ascii="Times New Roman" w:hAnsi="Times New Roman"/>
        </w:rPr>
        <w:t xml:space="preserve">Noachian terrains, which host craters that (on average) have more degraded topography. First, we will repeat the blind inter-analyst validation procedure described in </w:t>
      </w:r>
      <w:r w:rsidRPr="00640A31">
        <w:rPr>
          <w:rFonts w:ascii="Times New Roman" w:hAnsi="Times New Roman"/>
        </w:rPr>
        <w:t>§</w:t>
      </w:r>
      <w:r>
        <w:rPr>
          <w:rFonts w:ascii="Times New Roman" w:hAnsi="Times New Roman"/>
        </w:rPr>
        <w:t xml:space="preserve">2.3.3 for 500 more-degraded craters, selected at random. For the validation </w:t>
      </w:r>
      <w:r w:rsidR="003414A1">
        <w:rPr>
          <w:rFonts w:ascii="Times New Roman" w:hAnsi="Times New Roman"/>
        </w:rPr>
        <w:t>step</w:t>
      </w:r>
      <w:r>
        <w:rPr>
          <w:rFonts w:ascii="Times New Roman" w:hAnsi="Times New Roman"/>
        </w:rPr>
        <w:t>, crater degradation state will be identified using the dep</w:t>
      </w:r>
      <w:r w:rsidR="00827646">
        <w:rPr>
          <w:rFonts w:ascii="Times New Roman" w:hAnsi="Times New Roman"/>
        </w:rPr>
        <w:t xml:space="preserve">th/diameter ratio, following </w:t>
      </w:r>
      <w:r>
        <w:rPr>
          <w:rFonts w:ascii="Times New Roman" w:hAnsi="Times New Roman"/>
        </w:rPr>
        <w:t>Forsberg-Taylor et al. (2004).</w:t>
      </w:r>
      <w:r w:rsidR="00827646">
        <w:rPr>
          <w:rFonts w:ascii="Times New Roman" w:hAnsi="Times New Roman"/>
        </w:rPr>
        <w:t xml:space="preserve"> This procedure will quantify inter-analyst scatter for Noachian craters. </w:t>
      </w:r>
      <w:r w:rsidR="002445CA">
        <w:rPr>
          <w:rFonts w:ascii="Times New Roman" w:hAnsi="Times New Roman"/>
        </w:rPr>
        <w:t>As part of this c</w:t>
      </w:r>
      <w:r w:rsidR="002445CA" w:rsidRPr="002445CA">
        <w:rPr>
          <w:rFonts w:ascii="Times New Roman" w:hAnsi="Times New Roman"/>
        </w:rPr>
        <w:t>heck, we will test for mirror symmetry about the N-S line of the picked orientations in 20</w:t>
      </w:r>
      <w:r w:rsidR="002445CA" w:rsidRPr="002445CA">
        <w:rPr>
          <w:rFonts w:ascii="Times New Roman" w:eastAsia="Times New Roman" w:hAnsi="Times New Roman"/>
          <w:color w:val="222222"/>
          <w:shd w:val="clear" w:color="auto" w:fill="FFFFFF"/>
        </w:rPr>
        <w:t>°</w:t>
      </w:r>
      <w:r w:rsidR="002445CA" w:rsidRPr="002445CA">
        <w:rPr>
          <w:rFonts w:ascii="Times New Roman" w:hAnsi="Times New Roman"/>
        </w:rPr>
        <w:t xml:space="preserve"> latitude bins for latitudes poleward of 20</w:t>
      </w:r>
      <w:r w:rsidR="002445CA" w:rsidRPr="002445CA">
        <w:rPr>
          <w:rFonts w:ascii="Times New Roman" w:eastAsia="Times New Roman" w:hAnsi="Times New Roman"/>
          <w:color w:val="222222"/>
          <w:shd w:val="clear" w:color="auto" w:fill="FFFFFF"/>
        </w:rPr>
        <w:t>°N and S.</w:t>
      </w:r>
      <w:r w:rsidR="002445CA" w:rsidRPr="002445CA">
        <w:rPr>
          <w:rFonts w:ascii="Times New Roman" w:hAnsi="Times New Roman"/>
        </w:rPr>
        <w:t xml:space="preserve"> This is a test for lighting-angle effects, </w:t>
      </w:r>
      <w:r w:rsidR="00F84A53">
        <w:rPr>
          <w:rFonts w:ascii="Times New Roman" w:hAnsi="Times New Roman"/>
        </w:rPr>
        <w:t>which our preliminary work indicates will be small.</w:t>
      </w:r>
    </w:p>
    <w:p w14:paraId="40F3C1F5" w14:textId="77777777" w:rsidR="00F26C64" w:rsidRPr="00F26C64" w:rsidRDefault="00F26C64" w:rsidP="00F26C64">
      <w:pPr>
        <w:jc w:val="both"/>
        <w:rPr>
          <w:rFonts w:ascii="Times New Roman" w:hAnsi="Times New Roman"/>
          <w:sz w:val="16"/>
          <w:szCs w:val="16"/>
        </w:rPr>
      </w:pPr>
    </w:p>
    <w:p w14:paraId="5E4833B4" w14:textId="4C4EC9C5" w:rsidR="00B96F70" w:rsidRPr="00AE4883" w:rsidRDefault="009C00DC" w:rsidP="00B96F70">
      <w:pPr>
        <w:jc w:val="both"/>
        <w:rPr>
          <w:rFonts w:ascii="Times New Roman" w:hAnsi="Times New Roman"/>
        </w:rPr>
      </w:pPr>
      <w:r w:rsidRPr="009C00DC">
        <w:rPr>
          <w:rFonts w:ascii="Times New Roman" w:hAnsi="Times New Roman"/>
        </w:rPr>
        <w:t>Only Noachian and Early Hesperian terrains will be used (using the GIS shapefiles of Tanaka et al. 20</w:t>
      </w:r>
      <w:r w:rsidR="003440F3">
        <w:rPr>
          <w:rFonts w:ascii="Times New Roman" w:hAnsi="Times New Roman"/>
        </w:rPr>
        <w:t xml:space="preserve">14 to exclude younger terrain). </w:t>
      </w:r>
      <w:r w:rsidR="00B96F70">
        <w:rPr>
          <w:rFonts w:ascii="Times New Roman" w:hAnsi="Times New Roman"/>
        </w:rPr>
        <w:t>Although post-depositional modification of crater orientations is small overall (Fig. 6), a particular concern</w:t>
      </w:r>
      <w:r w:rsidR="00A92B9C">
        <w:rPr>
          <w:rFonts w:ascii="Times New Roman" w:hAnsi="Times New Roman"/>
        </w:rPr>
        <w:t xml:space="preserve"> for Noachian terrains is tectonic distortion.</w:t>
      </w:r>
      <w:r w:rsidR="003440F3">
        <w:rPr>
          <w:rFonts w:ascii="Times New Roman" w:hAnsi="Times New Roman"/>
        </w:rPr>
        <w:t xml:space="preserve"> Specifically,</w:t>
      </w:r>
      <w:r w:rsidR="00A92B9C">
        <w:rPr>
          <w:rFonts w:ascii="Times New Roman" w:hAnsi="Times New Roman"/>
        </w:rPr>
        <w:t xml:space="preserve"> craters on </w:t>
      </w:r>
      <w:r w:rsidR="00F84A53">
        <w:rPr>
          <w:rFonts w:ascii="Times New Roman" w:hAnsi="Times New Roman"/>
        </w:rPr>
        <w:t>Claritas Fossae</w:t>
      </w:r>
      <w:r w:rsidR="00A92B9C">
        <w:rPr>
          <w:rFonts w:ascii="Times New Roman" w:hAnsi="Times New Roman"/>
        </w:rPr>
        <w:t xml:space="preserve"> are</w:t>
      </w:r>
      <w:r w:rsidR="003440F3">
        <w:rPr>
          <w:rFonts w:ascii="Times New Roman" w:hAnsi="Times New Roman"/>
        </w:rPr>
        <w:t xml:space="preserve"> notably tectonically distorted. Therefore,</w:t>
      </w:r>
      <w:r w:rsidR="00A92B9C">
        <w:rPr>
          <w:rFonts w:ascii="Times New Roman" w:hAnsi="Times New Roman"/>
        </w:rPr>
        <w:t xml:space="preserve"> we will exclude </w:t>
      </w:r>
      <w:r w:rsidR="00F84A53">
        <w:rPr>
          <w:rFonts w:ascii="Times New Roman" w:hAnsi="Times New Roman"/>
        </w:rPr>
        <w:t>Claritas Fossae from our analysi</w:t>
      </w:r>
      <w:r w:rsidR="00A92B9C">
        <w:rPr>
          <w:rFonts w:ascii="Times New Roman" w:hAnsi="Times New Roman"/>
        </w:rPr>
        <w:t>s</w:t>
      </w:r>
      <w:r w:rsidR="00B96F70" w:rsidRPr="00AE4883">
        <w:rPr>
          <w:rFonts w:ascii="Times New Roman" w:hAnsi="Times New Roman"/>
        </w:rPr>
        <w:t>. Away from the Tharsis-radial rifts, crater distortion is uncommon</w:t>
      </w:r>
      <w:r w:rsidR="004C341C">
        <w:rPr>
          <w:rFonts w:ascii="Times New Roman" w:hAnsi="Times New Roman"/>
        </w:rPr>
        <w:t>. This is</w:t>
      </w:r>
      <w:r w:rsidR="00B96F70" w:rsidRPr="00AE4883">
        <w:rPr>
          <w:rFonts w:ascii="Times New Roman" w:hAnsi="Times New Roman"/>
        </w:rPr>
        <w:t xml:space="preserve"> because Mars tectonic strain is small</w:t>
      </w:r>
      <w:r w:rsidR="00A92B9C">
        <w:rPr>
          <w:rFonts w:ascii="Times New Roman" w:hAnsi="Times New Roman"/>
        </w:rPr>
        <w:t>, with rare exceptions (Andrews-Hanna et al. 2008)</w:t>
      </w:r>
      <w:r w:rsidR="00B96F70" w:rsidRPr="00AE4883">
        <w:rPr>
          <w:rFonts w:ascii="Times New Roman" w:hAnsi="Times New Roman"/>
        </w:rPr>
        <w:t>.</w:t>
      </w:r>
    </w:p>
    <w:p w14:paraId="00275C0A" w14:textId="77777777" w:rsidR="00B96F70" w:rsidRPr="00F26C64" w:rsidRDefault="00B96F70" w:rsidP="009C00DC">
      <w:pPr>
        <w:jc w:val="both"/>
        <w:rPr>
          <w:rFonts w:ascii="Times New Roman" w:hAnsi="Times New Roman"/>
          <w:b/>
          <w:sz w:val="12"/>
          <w:szCs w:val="12"/>
        </w:rPr>
      </w:pPr>
    </w:p>
    <w:p w14:paraId="10FD5565" w14:textId="1CDD5FAC" w:rsidR="00827646" w:rsidRDefault="006E1C05" w:rsidP="00827646">
      <w:pPr>
        <w:jc w:val="both"/>
        <w:rPr>
          <w:rFonts w:ascii="Times New Roman" w:hAnsi="Times New Roman"/>
        </w:rPr>
      </w:pPr>
      <w:r w:rsidRPr="00AE4883">
        <w:rPr>
          <w:rFonts w:ascii="Times New Roman" w:hAnsi="Times New Roman"/>
        </w:rPr>
        <w:t>The error analysis in the obliquity work</w:t>
      </w:r>
      <w:r w:rsidR="00827646">
        <w:rPr>
          <w:rFonts w:ascii="Times New Roman" w:hAnsi="Times New Roman"/>
        </w:rPr>
        <w:t xml:space="preserve"> (</w:t>
      </w:r>
      <w:r w:rsidR="00827646" w:rsidRPr="00640A31">
        <w:rPr>
          <w:rFonts w:ascii="Times New Roman" w:hAnsi="Times New Roman"/>
        </w:rPr>
        <w:t>§</w:t>
      </w:r>
      <w:r w:rsidR="00827646">
        <w:rPr>
          <w:rFonts w:ascii="Times New Roman" w:hAnsi="Times New Roman"/>
        </w:rPr>
        <w:t>2.3)</w:t>
      </w:r>
      <w:r w:rsidRPr="00AE4883">
        <w:rPr>
          <w:rFonts w:ascii="Times New Roman" w:hAnsi="Times New Roman"/>
        </w:rPr>
        <w:t xml:space="preserve"> was sufficient for that task, but a more precise analysis is rewarding for TPW. </w:t>
      </w:r>
      <w:r w:rsidR="00C40DFF">
        <w:rPr>
          <w:rFonts w:ascii="Times New Roman" w:hAnsi="Times New Roman"/>
        </w:rPr>
        <w:t>Specifically, we</w:t>
      </w:r>
      <w:r>
        <w:rPr>
          <w:rFonts w:ascii="Times New Roman" w:hAnsi="Times New Roman"/>
        </w:rPr>
        <w:t xml:space="preserve"> will check that the</w:t>
      </w:r>
      <w:r>
        <w:rPr>
          <w:rFonts w:ascii="Times New Roman" w:hAnsi="Times New Roman"/>
          <w:i/>
        </w:rPr>
        <w:t xml:space="preserve"> </w:t>
      </w:r>
      <w:r>
        <w:rPr>
          <w:rFonts w:ascii="Times New Roman" w:hAnsi="Times New Roman"/>
        </w:rPr>
        <w:t>latitudinal trends in the data</w:t>
      </w:r>
      <w:r w:rsidR="00F84A53">
        <w:rPr>
          <w:rFonts w:ascii="Times New Roman" w:hAnsi="Times New Roman"/>
        </w:rPr>
        <w:t xml:space="preserve"> (N-S orientation strongest at higher latitude)</w:t>
      </w:r>
      <w:r>
        <w:rPr>
          <w:rFonts w:ascii="Times New Roman" w:hAnsi="Times New Roman"/>
        </w:rPr>
        <w:t xml:space="preserve"> are reproduced by the model. This is a strong test of the model</w:t>
      </w:r>
      <w:r w:rsidR="00827646">
        <w:rPr>
          <w:rFonts w:ascii="Times New Roman" w:hAnsi="Times New Roman"/>
        </w:rPr>
        <w:t>,</w:t>
      </w:r>
      <w:r>
        <w:rPr>
          <w:rFonts w:ascii="Times New Roman" w:hAnsi="Times New Roman"/>
        </w:rPr>
        <w:t xml:space="preserve"> because the latitudinal trends are highly statistically significant. Next, we will double-check the crater validation using CTX imagery, to verify that crater ellipticities are not biased by the use of THEMIS</w:t>
      </w:r>
      <w:r w:rsidR="003440F3">
        <w:rPr>
          <w:rFonts w:ascii="Times New Roman" w:hAnsi="Times New Roman"/>
        </w:rPr>
        <w:t xml:space="preserve"> imagery in our dataset. W</w:t>
      </w:r>
      <w:r>
        <w:rPr>
          <w:rFonts w:ascii="Times New Roman" w:hAnsi="Times New Roman"/>
        </w:rPr>
        <w:t xml:space="preserve">e will </w:t>
      </w:r>
      <w:r w:rsidR="003440F3">
        <w:rPr>
          <w:rFonts w:ascii="Times New Roman" w:hAnsi="Times New Roman"/>
        </w:rPr>
        <w:t xml:space="preserve">also </w:t>
      </w:r>
      <w:r>
        <w:rPr>
          <w:rFonts w:ascii="Times New Roman" w:hAnsi="Times New Roman"/>
        </w:rPr>
        <w:t xml:space="preserve">(for Noachian </w:t>
      </w:r>
      <w:r w:rsidR="00827646">
        <w:rPr>
          <w:rFonts w:ascii="Times New Roman" w:hAnsi="Times New Roman"/>
        </w:rPr>
        <w:t>craters) use spatial clustering analysis (Michael</w:t>
      </w:r>
      <w:r w:rsidR="003440F3">
        <w:rPr>
          <w:rFonts w:ascii="Times New Roman" w:hAnsi="Times New Roman"/>
        </w:rPr>
        <w:t xml:space="preserve"> et al. 2012</w:t>
      </w:r>
      <w:r w:rsidR="00827646">
        <w:rPr>
          <w:rFonts w:ascii="Times New Roman" w:hAnsi="Times New Roman"/>
        </w:rPr>
        <w:t>) to check for d</w:t>
      </w:r>
      <w:r w:rsidR="00827646" w:rsidRPr="00AE4883">
        <w:rPr>
          <w:rFonts w:ascii="Times New Roman" w:hAnsi="Times New Roman"/>
        </w:rPr>
        <w:t xml:space="preserve">oublet/multiple fragment </w:t>
      </w:r>
      <w:r w:rsidR="00827646">
        <w:rPr>
          <w:rFonts w:ascii="Times New Roman" w:hAnsi="Times New Roman"/>
        </w:rPr>
        <w:t>craters</w:t>
      </w:r>
      <w:r w:rsidR="00C754C7">
        <w:rPr>
          <w:rFonts w:ascii="Times New Roman" w:hAnsi="Times New Roman"/>
        </w:rPr>
        <w:t xml:space="preserve"> (e.g. Melosh &amp; Schenk 1993)</w:t>
      </w:r>
      <w:r w:rsidR="00B96F70">
        <w:rPr>
          <w:rFonts w:ascii="Times New Roman" w:hAnsi="Times New Roman"/>
        </w:rPr>
        <w:t xml:space="preserve">, and combine </w:t>
      </w:r>
      <w:r w:rsidR="004C341C">
        <w:rPr>
          <w:rFonts w:ascii="Times New Roman" w:hAnsi="Times New Roman"/>
        </w:rPr>
        <w:t>any doublets/multiplets for</w:t>
      </w:r>
      <w:r w:rsidR="00B96F70">
        <w:rPr>
          <w:rFonts w:ascii="Times New Roman" w:hAnsi="Times New Roman"/>
        </w:rPr>
        <w:t xml:space="preserve"> for the purposes of assessing statistical significance</w:t>
      </w:r>
      <w:r w:rsidR="00827646">
        <w:rPr>
          <w:rFonts w:ascii="Times New Roman" w:hAnsi="Times New Roman"/>
        </w:rPr>
        <w:t xml:space="preserve">. </w:t>
      </w:r>
    </w:p>
    <w:p w14:paraId="5835D1BC" w14:textId="77777777" w:rsidR="006E1C05" w:rsidRDefault="006E1C05" w:rsidP="009C00DC">
      <w:pPr>
        <w:jc w:val="both"/>
        <w:rPr>
          <w:rFonts w:ascii="Times New Roman" w:hAnsi="Times New Roman"/>
          <w:b/>
        </w:rPr>
      </w:pPr>
    </w:p>
    <w:p w14:paraId="50C95810" w14:textId="2677E588" w:rsidR="00B51751" w:rsidRPr="00F84A53" w:rsidRDefault="00B604CE" w:rsidP="0067594A">
      <w:pPr>
        <w:pStyle w:val="ListParagraph"/>
        <w:numPr>
          <w:ilvl w:val="2"/>
          <w:numId w:val="18"/>
        </w:numPr>
        <w:jc w:val="both"/>
        <w:rPr>
          <w:rFonts w:ascii="Times New Roman" w:hAnsi="Times New Roman"/>
          <w:b/>
          <w:sz w:val="28"/>
          <w:szCs w:val="28"/>
        </w:rPr>
      </w:pPr>
      <w:r w:rsidRPr="00F84A53">
        <w:rPr>
          <w:rFonts w:ascii="Times New Roman" w:hAnsi="Times New Roman"/>
          <w:b/>
          <w:sz w:val="28"/>
          <w:szCs w:val="28"/>
        </w:rPr>
        <w:t>Task 3. Constrain bombarder orbits for the Noachian to Early Hesperian.</w:t>
      </w:r>
    </w:p>
    <w:p w14:paraId="4862E1A9" w14:textId="77777777" w:rsidR="0003436F" w:rsidRPr="00AE4883" w:rsidRDefault="0003436F" w:rsidP="0067594A">
      <w:pPr>
        <w:jc w:val="both"/>
        <w:rPr>
          <w:rFonts w:ascii="Times New Roman" w:hAnsi="Times New Roman"/>
          <w:b/>
        </w:rPr>
      </w:pPr>
    </w:p>
    <w:tbl>
      <w:tblPr>
        <w:tblStyle w:val="TableGrid"/>
        <w:tblW w:w="0" w:type="auto"/>
        <w:tblLook w:val="04A0" w:firstRow="1" w:lastRow="0" w:firstColumn="1" w:lastColumn="0" w:noHBand="0" w:noVBand="1"/>
      </w:tblPr>
      <w:tblGrid>
        <w:gridCol w:w="9576"/>
      </w:tblGrid>
      <w:tr w:rsidR="00E732A1" w:rsidRPr="00AE4883" w14:paraId="177A559A" w14:textId="77777777" w:rsidTr="00E732A1">
        <w:tc>
          <w:tcPr>
            <w:tcW w:w="9576" w:type="dxa"/>
          </w:tcPr>
          <w:p w14:paraId="20360750" w14:textId="351F47EF" w:rsidR="003440F3" w:rsidRPr="003440F3" w:rsidRDefault="003440F3" w:rsidP="006701CB">
            <w:pPr>
              <w:rPr>
                <w:rFonts w:ascii="Times New Roman" w:hAnsi="Times New Roman"/>
                <w:b/>
                <w:u w:val="single"/>
              </w:rPr>
            </w:pPr>
            <w:r w:rsidRPr="003440F3">
              <w:rPr>
                <w:rFonts w:ascii="Times New Roman" w:hAnsi="Times New Roman"/>
                <w:u w:val="single"/>
              </w:rPr>
              <w:t>Claims about early Mars bombarder source orbits, to be tested by the proposed investigation:</w:t>
            </w:r>
          </w:p>
          <w:p w14:paraId="30D38904" w14:textId="54A13827" w:rsidR="006701CB" w:rsidRPr="00AE4883" w:rsidRDefault="00B05A17" w:rsidP="006701CB">
            <w:pPr>
              <w:rPr>
                <w:rFonts w:ascii="Times New Roman" w:eastAsia="Times New Roman" w:hAnsi="Times New Roman"/>
              </w:rPr>
            </w:pPr>
            <w:r w:rsidRPr="00AE4883">
              <w:rPr>
                <w:rFonts w:ascii="Times New Roman" w:hAnsi="Times New Roman"/>
                <w:b/>
              </w:rPr>
              <w:t xml:space="preserve">Hypothesis A. </w:t>
            </w:r>
            <w:r w:rsidR="006701CB" w:rsidRPr="00AE4883">
              <w:rPr>
                <w:rFonts w:ascii="Times New Roman" w:hAnsi="Times New Roman"/>
                <w:b/>
              </w:rPr>
              <w:t xml:space="preserve">Planetesimal leftovers from Mars accretion </w:t>
            </w:r>
            <w:r w:rsidR="006701CB" w:rsidRPr="00AE4883">
              <w:rPr>
                <w:rFonts w:ascii="Times New Roman" w:eastAsia="Times New Roman" w:hAnsi="Times New Roman"/>
              </w:rPr>
              <w:t>(Morbidelli et</w:t>
            </w:r>
            <w:r w:rsidRPr="00AE4883">
              <w:rPr>
                <w:rFonts w:ascii="Times New Roman" w:eastAsia="Times New Roman" w:hAnsi="Times New Roman"/>
              </w:rPr>
              <w:t xml:space="preserve"> al. 2001, Bottke et al. 2007). For the purposes of this proposal, re-accreting ejecta from a giant impact on Mars </w:t>
            </w:r>
            <w:r w:rsidR="00F84A53">
              <w:rPr>
                <w:rFonts w:ascii="Times New Roman" w:eastAsia="Times New Roman" w:hAnsi="Times New Roman"/>
              </w:rPr>
              <w:t xml:space="preserve">(Minton et al. 2015) </w:t>
            </w:r>
            <w:r w:rsidRPr="00AE4883">
              <w:rPr>
                <w:rFonts w:ascii="Times New Roman" w:eastAsia="Times New Roman" w:hAnsi="Times New Roman"/>
              </w:rPr>
              <w:t>is a special case of Hypothesis A.</w:t>
            </w:r>
          </w:p>
          <w:p w14:paraId="4B32A220" w14:textId="78C88139" w:rsidR="00E732A1" w:rsidRPr="00AE4883" w:rsidRDefault="00B05A17" w:rsidP="006701CB">
            <w:pPr>
              <w:rPr>
                <w:rFonts w:ascii="Times New Roman" w:eastAsia="Times New Roman" w:hAnsi="Times New Roman"/>
              </w:rPr>
            </w:pPr>
            <w:r w:rsidRPr="00AE4883">
              <w:rPr>
                <w:rFonts w:ascii="Times New Roman" w:hAnsi="Times New Roman"/>
                <w:b/>
              </w:rPr>
              <w:t xml:space="preserve">Hypothesis B. </w:t>
            </w:r>
            <w:r w:rsidR="006701CB" w:rsidRPr="00AE4883">
              <w:rPr>
                <w:rFonts w:ascii="Times New Roman" w:hAnsi="Times New Roman"/>
                <w:b/>
              </w:rPr>
              <w:t>Escapees from the young asteroid belt (</w:t>
            </w:r>
            <w:r w:rsidR="006701CB" w:rsidRPr="00AE4883">
              <w:rPr>
                <w:rFonts w:ascii="Times New Roman" w:eastAsia="Times New Roman" w:hAnsi="Times New Roman"/>
              </w:rPr>
              <w:t>Walsh et al. 2011, Morbidelli et al. 2015, Nesvorny et al. 2017)</w:t>
            </w:r>
            <w:r w:rsidR="00617B80" w:rsidRPr="00AE4883">
              <w:rPr>
                <w:rFonts w:ascii="Times New Roman" w:eastAsia="Times New Roman" w:hAnsi="Times New Roman"/>
              </w:rPr>
              <w:t xml:space="preserve">. For the purposes of this proposal, destruction of a large asteroid (or </w:t>
            </w:r>
            <w:r w:rsidR="00CD7AC7" w:rsidRPr="00AE4883">
              <w:rPr>
                <w:rFonts w:ascii="Times New Roman" w:eastAsia="Times New Roman" w:hAnsi="Times New Roman"/>
              </w:rPr>
              <w:t xml:space="preserve">destruction/destabilization of a </w:t>
            </w:r>
            <w:r w:rsidR="00617B80" w:rsidRPr="00AE4883">
              <w:rPr>
                <w:rFonts w:ascii="Times New Roman" w:eastAsia="Times New Roman" w:hAnsi="Times New Roman"/>
              </w:rPr>
              <w:t xml:space="preserve">fifth terrestrial planet) </w:t>
            </w:r>
            <w:r w:rsidR="00CD7AC7" w:rsidRPr="00AE4883">
              <w:rPr>
                <w:rFonts w:ascii="Times New Roman" w:eastAsia="Times New Roman" w:hAnsi="Times New Roman"/>
              </w:rPr>
              <w:t>at or near the current location of the asteroid belt is a special case of hypothesis B.</w:t>
            </w:r>
          </w:p>
          <w:p w14:paraId="721033DC" w14:textId="7EF9A1FB" w:rsidR="00724669" w:rsidRPr="00EB609E" w:rsidRDefault="00B05A17" w:rsidP="0067594A">
            <w:pPr>
              <w:jc w:val="both"/>
              <w:rPr>
                <w:rFonts w:ascii="Times New Roman" w:hAnsi="Times New Roman"/>
              </w:rPr>
            </w:pPr>
            <w:r w:rsidRPr="00AE4883">
              <w:rPr>
                <w:rFonts w:ascii="Times New Roman" w:hAnsi="Times New Roman"/>
                <w:b/>
              </w:rPr>
              <w:t xml:space="preserve">Hypothesis C. </w:t>
            </w:r>
            <w:r w:rsidR="00724669" w:rsidRPr="00AE4883">
              <w:rPr>
                <w:rFonts w:ascii="Times New Roman" w:hAnsi="Times New Roman"/>
                <w:b/>
              </w:rPr>
              <w:t>Ancestral Kuiper belt</w:t>
            </w:r>
            <w:r w:rsidR="005A7E61">
              <w:rPr>
                <w:rFonts w:ascii="Times New Roman" w:hAnsi="Times New Roman"/>
                <w:b/>
              </w:rPr>
              <w:t xml:space="preserve">. </w:t>
            </w:r>
            <w:r w:rsidR="005A7E61">
              <w:rPr>
                <w:rFonts w:ascii="Times New Roman" w:hAnsi="Times New Roman"/>
              </w:rPr>
              <w:t>Modern variations</w:t>
            </w:r>
            <w:r w:rsidR="00724669" w:rsidRPr="00AE4883">
              <w:rPr>
                <w:rFonts w:ascii="Times New Roman" w:hAnsi="Times New Roman"/>
                <w:b/>
              </w:rPr>
              <w:t xml:space="preserve"> </w:t>
            </w:r>
            <w:r w:rsidR="00724669" w:rsidRPr="00EB609E">
              <w:rPr>
                <w:rFonts w:ascii="Times New Roman" w:hAnsi="Times New Roman"/>
              </w:rPr>
              <w:t>(e.g. Morbidelli</w:t>
            </w:r>
            <w:r w:rsidR="00EB609E" w:rsidRPr="00EB609E">
              <w:rPr>
                <w:rFonts w:ascii="Times New Roman" w:hAnsi="Times New Roman"/>
              </w:rPr>
              <w:t xml:space="preserve"> et al. </w:t>
            </w:r>
            <w:r w:rsidR="00FB5080">
              <w:rPr>
                <w:rFonts w:ascii="Times New Roman" w:hAnsi="Times New Roman"/>
              </w:rPr>
              <w:t>2015</w:t>
            </w:r>
            <w:r w:rsidR="00724669" w:rsidRPr="00EB609E">
              <w:rPr>
                <w:rFonts w:ascii="Times New Roman" w:hAnsi="Times New Roman"/>
              </w:rPr>
              <w:t>)</w:t>
            </w:r>
            <w:r w:rsidR="005A7E61">
              <w:rPr>
                <w:rFonts w:ascii="Times New Roman" w:hAnsi="Times New Roman"/>
              </w:rPr>
              <w:t xml:space="preserve"> on the Nice model (Gomes et al. 2005</w:t>
            </w:r>
            <w:r w:rsidR="00274702">
              <w:rPr>
                <w:rFonts w:ascii="Times New Roman" w:hAnsi="Times New Roman"/>
              </w:rPr>
              <w:t>, Walsh et al. 2011</w:t>
            </w:r>
            <w:r w:rsidR="005A7E61">
              <w:rPr>
                <w:rFonts w:ascii="Times New Roman" w:hAnsi="Times New Roman"/>
              </w:rPr>
              <w:t>).</w:t>
            </w:r>
          </w:p>
          <w:p w14:paraId="02F74835" w14:textId="77777777" w:rsidR="00724669" w:rsidRPr="005A7E61" w:rsidRDefault="00724669" w:rsidP="0067594A">
            <w:pPr>
              <w:jc w:val="both"/>
              <w:rPr>
                <w:rFonts w:ascii="Times New Roman" w:hAnsi="Times New Roman"/>
                <w:b/>
                <w:sz w:val="10"/>
                <w:szCs w:val="10"/>
              </w:rPr>
            </w:pPr>
          </w:p>
          <w:p w14:paraId="6CE49022" w14:textId="4DB2476C" w:rsidR="00E732A1" w:rsidRPr="00EB609E" w:rsidRDefault="00CD7AC7" w:rsidP="00EB609E">
            <w:pPr>
              <w:jc w:val="both"/>
              <w:rPr>
                <w:rFonts w:ascii="Times New Roman" w:hAnsi="Times New Roman"/>
                <w:i/>
              </w:rPr>
            </w:pPr>
            <w:r w:rsidRPr="00EB609E">
              <w:rPr>
                <w:rFonts w:ascii="Times New Roman" w:hAnsi="Times New Roman"/>
                <w:i/>
              </w:rPr>
              <w:t xml:space="preserve">Other ideas, such as destabilization of </w:t>
            </w:r>
            <w:r w:rsidR="00EB609E">
              <w:rPr>
                <w:rFonts w:ascii="Times New Roman" w:hAnsi="Times New Roman"/>
                <w:i/>
              </w:rPr>
              <w:t>objects in the vicinity of Jupiter’s orbit or between Jupiter and Saturn</w:t>
            </w:r>
            <w:r w:rsidRPr="00EB609E">
              <w:rPr>
                <w:rFonts w:ascii="Times New Roman" w:hAnsi="Times New Roman"/>
                <w:i/>
              </w:rPr>
              <w:t>, are intermediate between Hypotheses B and C.</w:t>
            </w:r>
          </w:p>
        </w:tc>
      </w:tr>
    </w:tbl>
    <w:p w14:paraId="1613214D" w14:textId="2A6BBE01" w:rsidR="00E732A1" w:rsidRPr="00EB609E" w:rsidRDefault="006C6035" w:rsidP="0067594A">
      <w:pPr>
        <w:jc w:val="both"/>
        <w:rPr>
          <w:rFonts w:ascii="Times New Roman" w:hAnsi="Times New Roman"/>
        </w:rPr>
      </w:pPr>
      <w:r>
        <w:rPr>
          <w:rFonts w:ascii="Times New Roman" w:hAnsi="Times New Roman"/>
          <w:b/>
        </w:rPr>
        <w:t>Table 1</w:t>
      </w:r>
      <w:r w:rsidR="00E732A1" w:rsidRPr="00AE4883">
        <w:rPr>
          <w:rFonts w:ascii="Times New Roman" w:hAnsi="Times New Roman"/>
          <w:b/>
        </w:rPr>
        <w:t xml:space="preserve">. </w:t>
      </w:r>
      <w:r w:rsidR="00F26C64">
        <w:rPr>
          <w:rFonts w:ascii="Times New Roman" w:hAnsi="Times New Roman"/>
        </w:rPr>
        <w:t>Selected subset of claims about early Mars bombarder source orbits</w:t>
      </w:r>
      <w:r w:rsidR="00221BF2">
        <w:rPr>
          <w:rFonts w:ascii="Times New Roman" w:hAnsi="Times New Roman"/>
        </w:rPr>
        <w:t>,</w:t>
      </w:r>
      <w:r w:rsidR="00F26C64">
        <w:rPr>
          <w:rFonts w:ascii="Times New Roman" w:hAnsi="Times New Roman"/>
        </w:rPr>
        <w:t xml:space="preserve"> to be tested by the proposed investigation </w:t>
      </w:r>
      <w:r w:rsidR="006701CB" w:rsidRPr="00AE4883">
        <w:rPr>
          <w:rFonts w:ascii="Times New Roman" w:hAnsi="Times New Roman"/>
        </w:rPr>
        <w:t xml:space="preserve">(Bottke &amp; Norman 2017). </w:t>
      </w:r>
      <w:r w:rsidR="00F26C64">
        <w:rPr>
          <w:rFonts w:ascii="Times New Roman" w:hAnsi="Times New Roman"/>
        </w:rPr>
        <w:t>S</w:t>
      </w:r>
      <w:r w:rsidR="00EB609E">
        <w:rPr>
          <w:rFonts w:ascii="Times New Roman" w:hAnsi="Times New Roman"/>
        </w:rPr>
        <w:t>e</w:t>
      </w:r>
      <w:r w:rsidR="00F26C64">
        <w:rPr>
          <w:rFonts w:ascii="Times New Roman" w:hAnsi="Times New Roman"/>
        </w:rPr>
        <w:t xml:space="preserve">e Fig. 1 for </w:t>
      </w:r>
      <w:r w:rsidR="003440F3">
        <w:rPr>
          <w:rFonts w:ascii="Times New Roman" w:hAnsi="Times New Roman"/>
        </w:rPr>
        <w:t>principle of test.</w:t>
      </w:r>
    </w:p>
    <w:p w14:paraId="76F14589" w14:textId="77777777" w:rsidR="00E732A1" w:rsidRDefault="00E732A1" w:rsidP="0067594A">
      <w:pPr>
        <w:jc w:val="both"/>
        <w:rPr>
          <w:rFonts w:ascii="Times New Roman" w:hAnsi="Times New Roman"/>
          <w:b/>
        </w:rPr>
      </w:pPr>
    </w:p>
    <w:p w14:paraId="4DF9FE24" w14:textId="62A1725E" w:rsidR="0003436F" w:rsidRDefault="00EB609E" w:rsidP="0067594A">
      <w:pPr>
        <w:jc w:val="both"/>
        <w:rPr>
          <w:rFonts w:ascii="Times New Roman" w:hAnsi="Times New Roman"/>
        </w:rPr>
      </w:pPr>
      <w:r>
        <w:rPr>
          <w:rFonts w:ascii="Times New Roman" w:hAnsi="Times New Roman"/>
        </w:rPr>
        <w:t>For the Noachian to Early Hesperian time window</w:t>
      </w:r>
      <w:r w:rsidR="0003436F">
        <w:rPr>
          <w:rFonts w:ascii="Times New Roman" w:hAnsi="Times New Roman"/>
        </w:rPr>
        <w:t xml:space="preserve"> (which is dominated by Noachian-aged craters; Irwin et al. 2013)</w:t>
      </w:r>
      <w:r>
        <w:rPr>
          <w:rFonts w:ascii="Times New Roman" w:hAnsi="Times New Roman"/>
        </w:rPr>
        <w:t>,</w:t>
      </w:r>
      <w:r w:rsidR="0003436F">
        <w:rPr>
          <w:rFonts w:ascii="Times New Roman" w:hAnsi="Times New Roman"/>
        </w:rPr>
        <w:t xml:space="preserve"> we will test the hypotheses listed in Table 1 by (a) running </w:t>
      </w:r>
      <w:r w:rsidR="0003436F" w:rsidRPr="0003436F">
        <w:rPr>
          <w:rFonts w:ascii="Courier" w:hAnsi="Courier"/>
        </w:rPr>
        <w:t>mercury6</w:t>
      </w:r>
      <w:r w:rsidR="0003436F">
        <w:rPr>
          <w:rFonts w:ascii="Times New Roman" w:hAnsi="Times New Roman"/>
        </w:rPr>
        <w:t xml:space="preserve"> forward models with </w:t>
      </w:r>
      <w:r w:rsidR="002A324D">
        <w:rPr>
          <w:rFonts w:ascii="Times New Roman" w:hAnsi="Times New Roman"/>
        </w:rPr>
        <w:t>5</w:t>
      </w:r>
      <w:r w:rsidR="0003436F" w:rsidRPr="008257B5">
        <w:rPr>
          <w:rFonts w:ascii="Times New Roman" w:hAnsi="Times New Roman"/>
        </w:rPr>
        <w:t>,000 test-particle bombarders</w:t>
      </w:r>
      <w:r w:rsidR="0003436F">
        <w:rPr>
          <w:rFonts w:ascii="Times New Roman" w:hAnsi="Times New Roman"/>
        </w:rPr>
        <w:t xml:space="preserve"> in order to generate a set of impactor relative-velocity vectors, (b) passing the impactor relative-velocity vectors through our pipeline (</w:t>
      </w:r>
      <w:r w:rsidR="0003436F" w:rsidRPr="0003436F">
        <w:rPr>
          <w:rFonts w:ascii="Times New Roman" w:hAnsi="Times New Roman"/>
        </w:rPr>
        <w:t>§</w:t>
      </w:r>
      <w:r w:rsidR="0003436F">
        <w:rPr>
          <w:rFonts w:ascii="Times New Roman" w:hAnsi="Times New Roman"/>
        </w:rPr>
        <w:t>2.4.1) to generate obliquity-and-latitude dependent predictions for</w:t>
      </w:r>
      <w:r w:rsidR="00EC3040">
        <w:rPr>
          <w:rFonts w:ascii="Times New Roman" w:hAnsi="Times New Roman"/>
        </w:rPr>
        <w:t xml:space="preserve"> </w:t>
      </w:r>
      <w:r w:rsidR="00221BF2">
        <w:rPr>
          <w:rFonts w:ascii="Times New Roman" w:hAnsi="Times New Roman"/>
        </w:rPr>
        <w:t xml:space="preserve">Noachian </w:t>
      </w:r>
      <w:r w:rsidR="00EC3040">
        <w:rPr>
          <w:rFonts w:ascii="Times New Roman" w:hAnsi="Times New Roman"/>
        </w:rPr>
        <w:t>elliptical-crater orientations</w:t>
      </w:r>
      <w:r w:rsidR="0003436F">
        <w:rPr>
          <w:rFonts w:ascii="Times New Roman" w:hAnsi="Times New Roman"/>
        </w:rPr>
        <w:t>, (c) marginalizing over obliquity and comparing to data</w:t>
      </w:r>
      <w:r w:rsidR="00EC3040">
        <w:rPr>
          <w:rFonts w:ascii="Times New Roman" w:hAnsi="Times New Roman"/>
        </w:rPr>
        <w:t>.</w:t>
      </w:r>
    </w:p>
    <w:p w14:paraId="063811C8" w14:textId="6919CE66" w:rsidR="0003436F" w:rsidRPr="003440F3" w:rsidRDefault="0003436F" w:rsidP="0067594A">
      <w:pPr>
        <w:jc w:val="both"/>
        <w:rPr>
          <w:rFonts w:ascii="Times New Roman" w:hAnsi="Times New Roman"/>
          <w:sz w:val="12"/>
          <w:szCs w:val="12"/>
        </w:rPr>
      </w:pPr>
    </w:p>
    <w:p w14:paraId="16F0D8A0" w14:textId="10C7F8D3" w:rsidR="00EB609E" w:rsidRDefault="0003436F" w:rsidP="0067594A">
      <w:pPr>
        <w:jc w:val="both"/>
        <w:rPr>
          <w:rFonts w:ascii="Times New Roman" w:hAnsi="Times New Roman"/>
        </w:rPr>
      </w:pPr>
      <w:r>
        <w:rPr>
          <w:rFonts w:ascii="Times New Roman" w:hAnsi="Times New Roman"/>
        </w:rPr>
        <w:t>T</w:t>
      </w:r>
      <w:r w:rsidR="00EB609E">
        <w:rPr>
          <w:rFonts w:ascii="Times New Roman" w:hAnsi="Times New Roman"/>
        </w:rPr>
        <w:t>he initial conditions for our</w:t>
      </w:r>
      <w:r w:rsidR="00C21BC5">
        <w:rPr>
          <w:rFonts w:ascii="Times New Roman" w:hAnsi="Times New Roman"/>
        </w:rPr>
        <w:t xml:space="preserve"> 10-Myr-long</w:t>
      </w:r>
      <w:r w:rsidR="00EB609E">
        <w:rPr>
          <w:rFonts w:ascii="Times New Roman" w:hAnsi="Times New Roman"/>
        </w:rPr>
        <w:t xml:space="preserve"> </w:t>
      </w:r>
      <w:r w:rsidR="00EB609E" w:rsidRPr="00EB609E">
        <w:rPr>
          <w:rFonts w:ascii="Courier" w:hAnsi="Courier"/>
        </w:rPr>
        <w:t>mercury6</w:t>
      </w:r>
      <w:r w:rsidR="00EB609E">
        <w:rPr>
          <w:rFonts w:ascii="Times New Roman" w:hAnsi="Times New Roman"/>
        </w:rPr>
        <w:t xml:space="preserve"> forward models will vary the following</w:t>
      </w:r>
      <w:r>
        <w:rPr>
          <w:rFonts w:ascii="Times New Roman" w:hAnsi="Times New Roman"/>
        </w:rPr>
        <w:t xml:space="preserve"> three</w:t>
      </w:r>
      <w:r w:rsidR="00EB609E">
        <w:rPr>
          <w:rFonts w:ascii="Times New Roman" w:hAnsi="Times New Roman"/>
        </w:rPr>
        <w:t xml:space="preserve"> key parameters</w:t>
      </w:r>
      <w:r w:rsidR="00221BF2">
        <w:rPr>
          <w:rFonts w:ascii="Times New Roman" w:hAnsi="Times New Roman"/>
        </w:rPr>
        <w:t>, for a total of 4</w:t>
      </w:r>
      <w:r w:rsidRPr="0003436F">
        <w:rPr>
          <w:rFonts w:ascii="Times New Roman" w:hAnsi="Times New Roman"/>
        </w:rPr>
        <w:t>×</w:t>
      </w:r>
      <w:r>
        <w:rPr>
          <w:rFonts w:ascii="Times New Roman" w:hAnsi="Times New Roman"/>
        </w:rPr>
        <w:t>2</w:t>
      </w:r>
      <w:r w:rsidRPr="0003436F">
        <w:rPr>
          <w:rFonts w:ascii="Times New Roman" w:hAnsi="Times New Roman"/>
        </w:rPr>
        <w:t>×</w:t>
      </w:r>
      <w:r w:rsidR="00221BF2">
        <w:rPr>
          <w:rFonts w:ascii="Times New Roman" w:hAnsi="Times New Roman"/>
        </w:rPr>
        <w:t>2 = 16</w:t>
      </w:r>
      <w:r>
        <w:rPr>
          <w:rFonts w:ascii="Times New Roman" w:hAnsi="Times New Roman"/>
        </w:rPr>
        <w:t xml:space="preserve"> forward models.</w:t>
      </w:r>
    </w:p>
    <w:p w14:paraId="30B327A0" w14:textId="77777777" w:rsidR="00EB609E" w:rsidRPr="003440F3" w:rsidRDefault="00EB609E" w:rsidP="0067594A">
      <w:pPr>
        <w:jc w:val="both"/>
        <w:rPr>
          <w:rFonts w:ascii="Times New Roman" w:hAnsi="Times New Roman"/>
          <w:sz w:val="12"/>
          <w:szCs w:val="12"/>
        </w:rPr>
      </w:pPr>
    </w:p>
    <w:p w14:paraId="5B2E1423" w14:textId="6E23B6BF" w:rsidR="00C9146A" w:rsidRPr="00FA5735" w:rsidRDefault="00CE5007" w:rsidP="00221BF2">
      <w:pPr>
        <w:pStyle w:val="ListParagraph"/>
        <w:numPr>
          <w:ilvl w:val="0"/>
          <w:numId w:val="20"/>
        </w:numPr>
        <w:ind w:left="270" w:hanging="270"/>
        <w:jc w:val="both"/>
        <w:rPr>
          <w:rFonts w:ascii="Times New Roman" w:hAnsi="Times New Roman"/>
        </w:rPr>
      </w:pPr>
      <w:r w:rsidRPr="00C21BC5">
        <w:rPr>
          <w:rFonts w:ascii="Times New Roman" w:hAnsi="Times New Roman"/>
          <w:b/>
        </w:rPr>
        <w:t>Bombarder orbits</w:t>
      </w:r>
      <w:r w:rsidR="00C21BC5" w:rsidRPr="00C21BC5">
        <w:rPr>
          <w:rFonts w:ascii="Times New Roman" w:hAnsi="Times New Roman"/>
          <w:b/>
        </w:rPr>
        <w:t>:</w:t>
      </w:r>
      <w:r w:rsidR="008257B5">
        <w:rPr>
          <w:rFonts w:ascii="Times New Roman" w:hAnsi="Times New Roman"/>
          <w:b/>
        </w:rPr>
        <w:t xml:space="preserve"> </w:t>
      </w:r>
      <w:r w:rsidR="008257B5">
        <w:rPr>
          <w:rFonts w:ascii="Times New Roman" w:hAnsi="Times New Roman"/>
        </w:rPr>
        <w:t xml:space="preserve">The </w:t>
      </w:r>
      <w:r w:rsidR="0003436F">
        <w:rPr>
          <w:rFonts w:ascii="Times New Roman" w:hAnsi="Times New Roman"/>
        </w:rPr>
        <w:t>semimajor axes for bombarders will be</w:t>
      </w:r>
      <w:r w:rsidR="003440F3">
        <w:rPr>
          <w:rFonts w:ascii="Times New Roman" w:hAnsi="Times New Roman"/>
        </w:rPr>
        <w:t xml:space="preserve"> varied between the forward models. Semimajor-axis ranges</w:t>
      </w:r>
      <w:r w:rsidR="0003436F">
        <w:rPr>
          <w:rFonts w:ascii="Times New Roman" w:hAnsi="Times New Roman"/>
        </w:rPr>
        <w:t xml:space="preserve"> </w:t>
      </w:r>
      <w:r w:rsidR="003440F3">
        <w:rPr>
          <w:rFonts w:ascii="Times New Roman" w:hAnsi="Times New Roman"/>
        </w:rPr>
        <w:t>of</w:t>
      </w:r>
      <w:r w:rsidR="0003436F">
        <w:rPr>
          <w:rFonts w:ascii="Times New Roman" w:hAnsi="Times New Roman"/>
        </w:rPr>
        <w:t xml:space="preserve"> 1.52</w:t>
      </w:r>
      <w:r w:rsidR="0003436F" w:rsidRPr="0003436F">
        <w:rPr>
          <w:rFonts w:ascii="Times New Roman" w:hAnsi="Times New Roman"/>
        </w:rPr>
        <w:t>±</w:t>
      </w:r>
      <w:r w:rsidR="0003436F">
        <w:rPr>
          <w:rFonts w:ascii="Times New Roman" w:hAnsi="Times New Roman"/>
        </w:rPr>
        <w:t>0.23 AU, 2.3</w:t>
      </w:r>
      <w:r w:rsidR="0003436F" w:rsidRPr="0003436F">
        <w:rPr>
          <w:rFonts w:ascii="Times New Roman" w:hAnsi="Times New Roman"/>
        </w:rPr>
        <w:t>±</w:t>
      </w:r>
      <w:r w:rsidR="0003436F">
        <w:rPr>
          <w:rFonts w:ascii="Times New Roman" w:hAnsi="Times New Roman"/>
        </w:rPr>
        <w:t>0.35 AU, 5</w:t>
      </w:r>
      <w:r w:rsidR="0003436F" w:rsidRPr="0003436F">
        <w:rPr>
          <w:rFonts w:ascii="Times New Roman" w:hAnsi="Times New Roman"/>
        </w:rPr>
        <w:t>±</w:t>
      </w:r>
      <w:r w:rsidR="0003436F">
        <w:rPr>
          <w:rFonts w:ascii="Times New Roman" w:hAnsi="Times New Roman"/>
        </w:rPr>
        <w:t>2 AU, and 20</w:t>
      </w:r>
      <w:r w:rsidR="0003436F" w:rsidRPr="0003436F">
        <w:rPr>
          <w:rFonts w:ascii="Times New Roman" w:hAnsi="Times New Roman"/>
        </w:rPr>
        <w:t>±</w:t>
      </w:r>
      <w:r w:rsidR="0003436F">
        <w:rPr>
          <w:rFonts w:ascii="Times New Roman" w:hAnsi="Times New Roman"/>
        </w:rPr>
        <w:t>5 AU</w:t>
      </w:r>
      <w:r w:rsidR="003440F3">
        <w:rPr>
          <w:rFonts w:ascii="Times New Roman" w:hAnsi="Times New Roman"/>
        </w:rPr>
        <w:t xml:space="preserve"> will be (separately) considered</w:t>
      </w:r>
      <w:r w:rsidR="0003436F">
        <w:rPr>
          <w:rFonts w:ascii="Times New Roman" w:hAnsi="Times New Roman"/>
        </w:rPr>
        <w:t>, corresponding (respectively) to hypotheses A, B, and two variations on hypothesis C, from Table 1</w:t>
      </w:r>
      <w:r w:rsidR="00FA5735">
        <w:rPr>
          <w:rFonts w:ascii="Times New Roman" w:hAnsi="Times New Roman"/>
        </w:rPr>
        <w:t>. Following Kite &amp; Ford (2018), t</w:t>
      </w:r>
      <w:r w:rsidR="00FA5735" w:rsidRPr="00FA5735">
        <w:rPr>
          <w:rFonts w:ascii="Times New Roman" w:hAnsi="Times New Roman"/>
        </w:rPr>
        <w:t>he initial orbital</w:t>
      </w:r>
      <w:r w:rsidR="00FA5735">
        <w:rPr>
          <w:rFonts w:ascii="Times New Roman" w:hAnsi="Times New Roman"/>
        </w:rPr>
        <w:t xml:space="preserve"> </w:t>
      </w:r>
      <w:r w:rsidR="00FA5735" w:rsidRPr="00FA5735">
        <w:rPr>
          <w:rFonts w:ascii="Times New Roman" w:hAnsi="Times New Roman"/>
        </w:rPr>
        <w:t>ecc</w:t>
      </w:r>
      <w:r w:rsidR="00FA5735">
        <w:rPr>
          <w:rFonts w:ascii="Times New Roman" w:hAnsi="Times New Roman"/>
        </w:rPr>
        <w:t>entricities and inclinations will be</w:t>
      </w:r>
      <w:r w:rsidR="00FA5735" w:rsidRPr="00FA5735">
        <w:rPr>
          <w:rFonts w:ascii="Times New Roman" w:hAnsi="Times New Roman"/>
        </w:rPr>
        <w:t xml:space="preserve"> drawn from Rayleigh</w:t>
      </w:r>
      <w:r w:rsidR="00FA5735">
        <w:rPr>
          <w:rFonts w:ascii="Times New Roman" w:hAnsi="Times New Roman"/>
        </w:rPr>
        <w:t xml:space="preserve"> </w:t>
      </w:r>
      <w:r w:rsidR="0003436F">
        <w:rPr>
          <w:rFonts w:ascii="Times New Roman" w:hAnsi="Times New Roman"/>
        </w:rPr>
        <w:t>distributions</w:t>
      </w:r>
      <w:r w:rsidR="003440F3">
        <w:rPr>
          <w:rFonts w:ascii="Times New Roman" w:hAnsi="Times New Roman"/>
        </w:rPr>
        <w:t>,</w:t>
      </w:r>
      <w:r w:rsidR="0003436F">
        <w:rPr>
          <w:rFonts w:ascii="Times New Roman" w:hAnsi="Times New Roman"/>
        </w:rPr>
        <w:t xml:space="preserve"> with</w:t>
      </w:r>
      <w:r w:rsidR="00FA5735" w:rsidRPr="00FA5735">
        <w:rPr>
          <w:rFonts w:ascii="Times New Roman" w:hAnsi="Times New Roman"/>
        </w:rPr>
        <w:t xml:space="preserve"> Rayleigh parameter</w:t>
      </w:r>
      <w:r w:rsidR="0003436F">
        <w:rPr>
          <w:rFonts w:ascii="Times New Roman" w:hAnsi="Times New Roman"/>
        </w:rPr>
        <w:t>s</w:t>
      </w:r>
      <w:r w:rsidR="00FA5735" w:rsidRPr="00FA5735">
        <w:rPr>
          <w:rFonts w:ascii="Times New Roman" w:hAnsi="Times New Roman"/>
        </w:rPr>
        <w:t xml:space="preserve"> </w:t>
      </w:r>
      <w:r w:rsidR="0003436F">
        <w:rPr>
          <w:rFonts w:ascii="Times New Roman" w:hAnsi="Times New Roman"/>
        </w:rPr>
        <w:t>set to ensure that (a) eccentricity and inclination are equally excited (this is conservative for the purposes of ruling out hypotheses about bombarder origin), and (b) a large fraction of the bombarders cross Mars</w:t>
      </w:r>
      <w:r w:rsidR="00FA5735" w:rsidRPr="00FA5735">
        <w:rPr>
          <w:rFonts w:ascii="Times New Roman" w:hAnsi="Times New Roman"/>
        </w:rPr>
        <w:t>.</w:t>
      </w:r>
      <w:r w:rsidR="00FA5735">
        <w:rPr>
          <w:rFonts w:ascii="Times New Roman" w:hAnsi="Times New Roman"/>
        </w:rPr>
        <w:t xml:space="preserve"> </w:t>
      </w:r>
      <w:r w:rsidR="002A324D">
        <w:rPr>
          <w:rFonts w:ascii="Times New Roman" w:hAnsi="Times New Roman"/>
        </w:rPr>
        <w:t xml:space="preserve">The three remaining angles, </w:t>
      </w:r>
      <w:r w:rsidR="00FA5735" w:rsidRPr="00FA5735">
        <w:rPr>
          <w:rFonts w:ascii="Times New Roman" w:hAnsi="Times New Roman"/>
        </w:rPr>
        <w:t>argument</w:t>
      </w:r>
      <w:r w:rsidR="00FA5735">
        <w:rPr>
          <w:rFonts w:ascii="Times New Roman" w:hAnsi="Times New Roman"/>
        </w:rPr>
        <w:t xml:space="preserve"> </w:t>
      </w:r>
      <w:r w:rsidR="00FA5735" w:rsidRPr="00FA5735">
        <w:rPr>
          <w:rFonts w:ascii="Times New Roman" w:hAnsi="Times New Roman"/>
        </w:rPr>
        <w:t xml:space="preserve">of pericenter, longitude of ascending node, </w:t>
      </w:r>
      <w:r w:rsidR="002A324D">
        <w:rPr>
          <w:rFonts w:ascii="Times New Roman" w:hAnsi="Times New Roman"/>
        </w:rPr>
        <w:t xml:space="preserve">and </w:t>
      </w:r>
      <w:r w:rsidR="00FA5735" w:rsidRPr="00FA5735">
        <w:rPr>
          <w:rFonts w:ascii="Times New Roman" w:hAnsi="Times New Roman"/>
        </w:rPr>
        <w:t>mean</w:t>
      </w:r>
      <w:r w:rsidR="00FA5735">
        <w:rPr>
          <w:rFonts w:ascii="Times New Roman" w:hAnsi="Times New Roman"/>
        </w:rPr>
        <w:t xml:space="preserve"> </w:t>
      </w:r>
      <w:r w:rsidR="002A324D">
        <w:rPr>
          <w:rFonts w:ascii="Times New Roman" w:hAnsi="Times New Roman"/>
        </w:rPr>
        <w:t>anomaly,</w:t>
      </w:r>
      <w:r w:rsidR="00FA5735" w:rsidRPr="00FA5735">
        <w:rPr>
          <w:rFonts w:ascii="Times New Roman" w:hAnsi="Times New Roman"/>
        </w:rPr>
        <w:t xml:space="preserve"> w</w:t>
      </w:r>
      <w:r w:rsidR="00FA5735">
        <w:rPr>
          <w:rFonts w:ascii="Times New Roman" w:hAnsi="Times New Roman"/>
        </w:rPr>
        <w:t xml:space="preserve">ill </w:t>
      </w:r>
      <w:r w:rsidR="002A324D">
        <w:rPr>
          <w:rFonts w:ascii="Times New Roman" w:hAnsi="Times New Roman"/>
        </w:rPr>
        <w:t xml:space="preserve">each </w:t>
      </w:r>
      <w:r w:rsidR="00FA5735">
        <w:rPr>
          <w:rFonts w:ascii="Times New Roman" w:hAnsi="Times New Roman"/>
        </w:rPr>
        <w:t>be</w:t>
      </w:r>
      <w:r w:rsidR="00FA5735" w:rsidRPr="00FA5735">
        <w:rPr>
          <w:rFonts w:ascii="Times New Roman" w:hAnsi="Times New Roman"/>
        </w:rPr>
        <w:t xml:space="preserve"> drawn from uniform distributions (0 ↔</w:t>
      </w:r>
      <w:r w:rsidR="00FA5735">
        <w:rPr>
          <w:rFonts w:ascii="Times New Roman" w:hAnsi="Times New Roman"/>
        </w:rPr>
        <w:t xml:space="preserve"> </w:t>
      </w:r>
      <w:r w:rsidR="00FA5735" w:rsidRPr="00FA5735">
        <w:rPr>
          <w:rFonts w:ascii="Times New Roman" w:hAnsi="Times New Roman"/>
        </w:rPr>
        <w:t>2π).</w:t>
      </w:r>
    </w:p>
    <w:p w14:paraId="0BED1F1D" w14:textId="0831EE9E" w:rsidR="00EB609E" w:rsidRDefault="00C21BC5" w:rsidP="00221BF2">
      <w:pPr>
        <w:pStyle w:val="ListParagraph"/>
        <w:numPr>
          <w:ilvl w:val="0"/>
          <w:numId w:val="20"/>
        </w:numPr>
        <w:ind w:left="270" w:hanging="270"/>
        <w:jc w:val="both"/>
        <w:rPr>
          <w:rFonts w:ascii="Times New Roman" w:hAnsi="Times New Roman"/>
          <w:b/>
        </w:rPr>
      </w:pPr>
      <w:r>
        <w:rPr>
          <w:rFonts w:ascii="Times New Roman" w:hAnsi="Times New Roman"/>
          <w:b/>
        </w:rPr>
        <w:t xml:space="preserve">Mars eccentricity: </w:t>
      </w:r>
      <w:r w:rsidR="00221BF2">
        <w:rPr>
          <w:rFonts w:ascii="Times New Roman" w:hAnsi="Times New Roman"/>
        </w:rPr>
        <w:t>Mars eccentricity is poorly constrained for the Noachian (e.g. Agnor &amp; Lin 2012); to bracket thi</w:t>
      </w:r>
      <w:r w:rsidR="00FB5080">
        <w:rPr>
          <w:rFonts w:ascii="Times New Roman" w:hAnsi="Times New Roman"/>
        </w:rPr>
        <w:t>s uncertainty, we will consider</w:t>
      </w:r>
      <w:r w:rsidR="004F01E5">
        <w:rPr>
          <w:rFonts w:ascii="Times New Roman" w:hAnsi="Times New Roman"/>
        </w:rPr>
        <w:t xml:space="preserve"> an initial Mars eccentricity of zero, and </w:t>
      </w:r>
      <w:r w:rsidR="00FB5080">
        <w:rPr>
          <w:rFonts w:ascii="Times New Roman" w:hAnsi="Times New Roman"/>
        </w:rPr>
        <w:t xml:space="preserve">also </w:t>
      </w:r>
      <w:r w:rsidR="00221BF2">
        <w:rPr>
          <w:rFonts w:ascii="Times New Roman" w:hAnsi="Times New Roman"/>
        </w:rPr>
        <w:t>an initial Mars eccentricity equal to that of today’s Mars</w:t>
      </w:r>
      <w:r w:rsidR="004F01E5">
        <w:rPr>
          <w:rFonts w:ascii="Times New Roman" w:hAnsi="Times New Roman"/>
        </w:rPr>
        <w:t>.</w:t>
      </w:r>
      <w:r w:rsidR="00221BF2">
        <w:rPr>
          <w:rFonts w:ascii="Times New Roman" w:hAnsi="Times New Roman"/>
        </w:rPr>
        <w:t xml:space="preserve"> </w:t>
      </w:r>
    </w:p>
    <w:p w14:paraId="7DA7080F" w14:textId="7E9BCC75" w:rsidR="00EB609E" w:rsidRPr="00546D20" w:rsidRDefault="00C21BC5" w:rsidP="00221BF2">
      <w:pPr>
        <w:pStyle w:val="ListParagraph"/>
        <w:numPr>
          <w:ilvl w:val="0"/>
          <w:numId w:val="20"/>
        </w:numPr>
        <w:ind w:left="270" w:hanging="270"/>
        <w:jc w:val="both"/>
        <w:rPr>
          <w:rFonts w:ascii="Times New Roman" w:hAnsi="Times New Roman"/>
          <w:b/>
        </w:rPr>
      </w:pPr>
      <w:r>
        <w:rPr>
          <w:rFonts w:ascii="Times New Roman" w:hAnsi="Times New Roman"/>
          <w:b/>
        </w:rPr>
        <w:t xml:space="preserve">Circular Jupiter+Saturn versus Eccentric Jupiter+Saturn: </w:t>
      </w:r>
      <w:r w:rsidR="0003436F">
        <w:rPr>
          <w:rFonts w:ascii="Times New Roman" w:hAnsi="Times New Roman"/>
        </w:rPr>
        <w:t>We will consider</w:t>
      </w:r>
      <w:r w:rsidR="00546D20">
        <w:rPr>
          <w:rFonts w:ascii="Times New Roman" w:hAnsi="Times New Roman"/>
        </w:rPr>
        <w:t xml:space="preserve"> a </w:t>
      </w:r>
      <w:r w:rsidR="002A324D">
        <w:rPr>
          <w:rFonts w:ascii="Times New Roman" w:hAnsi="Times New Roman"/>
        </w:rPr>
        <w:t>Jupiter and Saturn with eccentricity equal to today’s Jupiter+Saturn, and also an initial Jupiter+Saturn eccentricity of zero</w:t>
      </w:r>
      <w:r w:rsidR="00546D20">
        <w:rPr>
          <w:rFonts w:ascii="Times New Roman" w:hAnsi="Times New Roman"/>
        </w:rPr>
        <w:t>.</w:t>
      </w:r>
      <w:r w:rsidR="002A324D">
        <w:rPr>
          <w:rFonts w:ascii="Times New Roman" w:hAnsi="Times New Roman"/>
        </w:rPr>
        <w:t xml:space="preserve"> For the second case, Jupiter+Saturn will be moved to semimajor axes appropriate for Nic</w:t>
      </w:r>
      <w:r w:rsidR="00221BF2">
        <w:rPr>
          <w:rFonts w:ascii="Times New Roman" w:hAnsi="Times New Roman"/>
        </w:rPr>
        <w:t>e-model-like initial conditions</w:t>
      </w:r>
      <w:r w:rsidR="002A324D">
        <w:rPr>
          <w:rFonts w:ascii="Times New Roman" w:hAnsi="Times New Roman"/>
        </w:rPr>
        <w:t xml:space="preserve"> (Morbidelli et al. 2015)</w:t>
      </w:r>
      <w:r w:rsidR="00FB5080">
        <w:rPr>
          <w:rFonts w:ascii="Times New Roman" w:hAnsi="Times New Roman"/>
        </w:rPr>
        <w:t>.</w:t>
      </w:r>
    </w:p>
    <w:p w14:paraId="7ADF9197" w14:textId="77777777" w:rsidR="00546D20" w:rsidRPr="00FB5080" w:rsidRDefault="00546D20" w:rsidP="00546D20">
      <w:pPr>
        <w:jc w:val="both"/>
        <w:rPr>
          <w:rFonts w:ascii="Times New Roman" w:hAnsi="Times New Roman"/>
          <w:b/>
        </w:rPr>
      </w:pPr>
    </w:p>
    <w:p w14:paraId="19EEB222" w14:textId="791D51BC" w:rsidR="004F01E5" w:rsidRDefault="00546D20" w:rsidP="0067594A">
      <w:pPr>
        <w:jc w:val="both"/>
        <w:rPr>
          <w:rFonts w:ascii="Times New Roman" w:hAnsi="Times New Roman"/>
        </w:rPr>
      </w:pPr>
      <w:r>
        <w:rPr>
          <w:rFonts w:ascii="Times New Roman" w:hAnsi="Times New Roman"/>
        </w:rPr>
        <w:t xml:space="preserve">The </w:t>
      </w:r>
      <w:r w:rsidR="002A324D">
        <w:rPr>
          <w:rFonts w:ascii="Times New Roman" w:hAnsi="Times New Roman"/>
        </w:rPr>
        <w:t>initial orbital parameters for</w:t>
      </w:r>
      <w:r>
        <w:rPr>
          <w:rFonts w:ascii="Times New Roman" w:hAnsi="Times New Roman"/>
        </w:rPr>
        <w:t xml:space="preserve"> the other planets will be the same as today.</w:t>
      </w:r>
      <w:r w:rsidR="002A324D">
        <w:rPr>
          <w:rFonts w:ascii="Times New Roman" w:hAnsi="Times New Roman"/>
        </w:rPr>
        <w:t xml:space="preserve"> There will be no migration in the model runs.</w:t>
      </w:r>
      <w:r w:rsidR="00221BF2">
        <w:rPr>
          <w:rFonts w:ascii="Times New Roman" w:hAnsi="Times New Roman"/>
        </w:rPr>
        <w:t xml:space="preserve"> We will consider two obliquity options for marginalization: (i) an</w:t>
      </w:r>
      <w:r w:rsidR="00221BF2" w:rsidRPr="001368AA">
        <w:rPr>
          <w:rFonts w:ascii="Times New Roman" w:hAnsi="Times New Roman"/>
        </w:rPr>
        <w:t xml:space="preserve"> obliquity pdf that is structured by the current architecture of the Solar System</w:t>
      </w:r>
      <w:r w:rsidR="00221BF2">
        <w:rPr>
          <w:rFonts w:ascii="Times New Roman" w:hAnsi="Times New Roman"/>
        </w:rPr>
        <w:t xml:space="preserve"> (Laskar et al. 2004, Kite et al. 2015);</w:t>
      </w:r>
      <w:r w:rsidR="00221BF2" w:rsidRPr="001368AA">
        <w:rPr>
          <w:rFonts w:ascii="Times New Roman" w:hAnsi="Times New Roman"/>
        </w:rPr>
        <w:t xml:space="preserve"> </w:t>
      </w:r>
      <w:r w:rsidR="00221BF2">
        <w:rPr>
          <w:rFonts w:ascii="Times New Roman" w:hAnsi="Times New Roman"/>
        </w:rPr>
        <w:t>(ii)</w:t>
      </w:r>
      <w:r w:rsidR="00221BF2" w:rsidRPr="001368AA">
        <w:rPr>
          <w:rFonts w:ascii="Times New Roman" w:hAnsi="Times New Roman"/>
        </w:rPr>
        <w:t xml:space="preserve"> </w:t>
      </w:r>
      <w:r w:rsidR="00221BF2">
        <w:rPr>
          <w:rFonts w:ascii="Times New Roman" w:hAnsi="Times New Roman"/>
        </w:rPr>
        <w:t>a lower-</w:t>
      </w:r>
      <w:r w:rsidR="00221BF2" w:rsidRPr="001368AA">
        <w:rPr>
          <w:rFonts w:ascii="Times New Roman" w:hAnsi="Times New Roman"/>
        </w:rPr>
        <w:t>obliquity pdf (Brasser</w:t>
      </w:r>
      <w:r w:rsidR="00221BF2">
        <w:rPr>
          <w:rFonts w:ascii="Times New Roman" w:hAnsi="Times New Roman"/>
        </w:rPr>
        <w:t xml:space="preserve"> &amp; Walsh 2011</w:t>
      </w:r>
      <w:r w:rsidR="00221BF2" w:rsidRPr="001368AA">
        <w:rPr>
          <w:rFonts w:ascii="Times New Roman" w:hAnsi="Times New Roman"/>
        </w:rPr>
        <w:t>)</w:t>
      </w:r>
      <w:r w:rsidR="00221BF2">
        <w:rPr>
          <w:rFonts w:ascii="Times New Roman" w:hAnsi="Times New Roman"/>
        </w:rPr>
        <w:t xml:space="preserve"> corresponding to one</w:t>
      </w:r>
      <w:r w:rsidR="00221BF2" w:rsidRPr="001368AA">
        <w:rPr>
          <w:rFonts w:ascii="Times New Roman" w:hAnsi="Times New Roman"/>
        </w:rPr>
        <w:t xml:space="preserve"> </w:t>
      </w:r>
      <w:r w:rsidR="00221BF2">
        <w:rPr>
          <w:rFonts w:ascii="Times New Roman" w:hAnsi="Times New Roman"/>
        </w:rPr>
        <w:t xml:space="preserve">hypothetical pre-LHB </w:t>
      </w:r>
      <w:r w:rsidR="00221BF2" w:rsidRPr="001368AA">
        <w:rPr>
          <w:rFonts w:ascii="Times New Roman" w:hAnsi="Times New Roman"/>
        </w:rPr>
        <w:t xml:space="preserve">Solar System </w:t>
      </w:r>
      <w:r w:rsidR="00221BF2">
        <w:rPr>
          <w:rFonts w:ascii="Times New Roman" w:hAnsi="Times New Roman"/>
        </w:rPr>
        <w:t>architecture</w:t>
      </w:r>
      <w:r w:rsidR="00221BF2" w:rsidRPr="001368AA">
        <w:rPr>
          <w:rFonts w:ascii="Times New Roman" w:hAnsi="Times New Roman"/>
        </w:rPr>
        <w:t xml:space="preserve">. </w:t>
      </w:r>
      <w:r w:rsidR="00221BF2">
        <w:rPr>
          <w:rFonts w:ascii="Times New Roman" w:hAnsi="Times New Roman"/>
        </w:rPr>
        <w:t>(It is also possible that our analysis will be able to constrain Noachian obliquity directly, although we cannot guarantee this).</w:t>
      </w:r>
    </w:p>
    <w:p w14:paraId="74D59B4B" w14:textId="77777777" w:rsidR="004F01E5" w:rsidRPr="00FB5080" w:rsidRDefault="004F01E5" w:rsidP="0067594A">
      <w:pPr>
        <w:jc w:val="both"/>
        <w:rPr>
          <w:rFonts w:ascii="Times New Roman" w:hAnsi="Times New Roman"/>
        </w:rPr>
      </w:pPr>
    </w:p>
    <w:p w14:paraId="41B39225" w14:textId="7050D4B8" w:rsidR="004F01E5" w:rsidRPr="004F01E5" w:rsidRDefault="004F01E5" w:rsidP="0067594A">
      <w:pPr>
        <w:jc w:val="both"/>
        <w:rPr>
          <w:rFonts w:ascii="Times New Roman" w:hAnsi="Times New Roman"/>
        </w:rPr>
      </w:pPr>
      <w:r>
        <w:rPr>
          <w:rFonts w:ascii="Times New Roman" w:hAnsi="Times New Roman"/>
        </w:rPr>
        <w:t xml:space="preserve">These </w:t>
      </w:r>
      <w:r w:rsidR="009641AF">
        <w:rPr>
          <w:rFonts w:ascii="Times New Roman" w:hAnsi="Times New Roman"/>
        </w:rPr>
        <w:t xml:space="preserve">straightforward and </w:t>
      </w:r>
      <w:r>
        <w:rPr>
          <w:rFonts w:ascii="Times New Roman" w:hAnsi="Times New Roman"/>
        </w:rPr>
        <w:t>relatively brief</w:t>
      </w:r>
      <w:r w:rsidR="009641AF">
        <w:rPr>
          <w:rFonts w:ascii="Times New Roman" w:hAnsi="Times New Roman"/>
        </w:rPr>
        <w:t xml:space="preserve"> </w:t>
      </w:r>
      <w:r>
        <w:rPr>
          <w:rFonts w:ascii="Times New Roman" w:hAnsi="Times New Roman"/>
        </w:rPr>
        <w:t>N-body simulations cannot provide, and are not intended to provide, complete candidate Solar System histories. Rather, they will provide reasonable internally-consistent sets of candidate</w:t>
      </w:r>
      <w:r w:rsidR="003440F3">
        <w:rPr>
          <w:rFonts w:ascii="Times New Roman" w:hAnsi="Times New Roman"/>
        </w:rPr>
        <w:t xml:space="preserve"> Noachian-</w:t>
      </w:r>
      <w:r>
        <w:rPr>
          <w:rFonts w:ascii="Times New Roman" w:hAnsi="Times New Roman"/>
        </w:rPr>
        <w:t>impactor relative-velocity vectors</w:t>
      </w:r>
      <w:r w:rsidR="003440F3">
        <w:rPr>
          <w:rFonts w:ascii="Times New Roman" w:hAnsi="Times New Roman"/>
        </w:rPr>
        <w:t>.</w:t>
      </w:r>
    </w:p>
    <w:p w14:paraId="75347945" w14:textId="77777777" w:rsidR="004F01E5" w:rsidRPr="003440F3" w:rsidRDefault="004F01E5" w:rsidP="0067594A">
      <w:pPr>
        <w:jc w:val="both"/>
        <w:rPr>
          <w:rFonts w:ascii="Times New Roman" w:hAnsi="Times New Roman"/>
          <w:b/>
          <w:sz w:val="12"/>
          <w:szCs w:val="12"/>
        </w:rPr>
      </w:pPr>
    </w:p>
    <w:p w14:paraId="6F4E8E29" w14:textId="48275CE5" w:rsidR="00F617E4" w:rsidRDefault="002A324D" w:rsidP="00FD2946">
      <w:pPr>
        <w:jc w:val="both"/>
        <w:rPr>
          <w:rFonts w:ascii="Times New Roman" w:hAnsi="Times New Roman"/>
        </w:rPr>
      </w:pPr>
      <w:r>
        <w:rPr>
          <w:rFonts w:ascii="Times New Roman" w:hAnsi="Times New Roman"/>
        </w:rPr>
        <w:t xml:space="preserve">For comparison of the model to data, we will use two approaches to get Noachian and Early Hesperian craters. The simplest is to consider only craters on Noachian and Early Hesperian terrains. This will include a small fraction of Late Hesperian and Amazonian craters. To get the best possible constraint on bombarder source, we will use a refined method to remove this small fraction of contaminants. </w:t>
      </w:r>
      <w:r w:rsidR="003440F3">
        <w:rPr>
          <w:rFonts w:ascii="Times New Roman" w:hAnsi="Times New Roman"/>
        </w:rPr>
        <w:t>Specifically</w:t>
      </w:r>
      <w:r>
        <w:rPr>
          <w:rFonts w:ascii="Times New Roman" w:hAnsi="Times New Roman"/>
        </w:rPr>
        <w:t xml:space="preserve">, we will </w:t>
      </w:r>
      <w:r w:rsidR="00AE4883" w:rsidRPr="00AE4883">
        <w:rPr>
          <w:rFonts w:ascii="Times New Roman" w:hAnsi="Times New Roman"/>
        </w:rPr>
        <w:t>use crater depth/diameter ratio, normalized for diameter, as a proxy for age. This is a</w:t>
      </w:r>
      <w:r w:rsidR="004F01E5">
        <w:rPr>
          <w:rFonts w:ascii="Times New Roman" w:hAnsi="Times New Roman"/>
        </w:rPr>
        <w:t xml:space="preserve"> widely used </w:t>
      </w:r>
      <w:r w:rsidR="00FB5080">
        <w:rPr>
          <w:rFonts w:ascii="Times New Roman" w:hAnsi="Times New Roman"/>
        </w:rPr>
        <w:t>procedure</w:t>
      </w:r>
      <w:r w:rsidR="004F01E5">
        <w:rPr>
          <w:rFonts w:ascii="Times New Roman" w:hAnsi="Times New Roman"/>
        </w:rPr>
        <w:t xml:space="preserve"> (Mangold</w:t>
      </w:r>
      <w:r w:rsidR="00AE4883" w:rsidRPr="00AE4883">
        <w:rPr>
          <w:rFonts w:ascii="Times New Roman" w:hAnsi="Times New Roman"/>
        </w:rPr>
        <w:t xml:space="preserve"> et al 2012, Craddock &amp; Howard 2002, Forsberg-Taylor </w:t>
      </w:r>
      <w:r>
        <w:rPr>
          <w:rFonts w:ascii="Times New Roman" w:hAnsi="Times New Roman"/>
        </w:rPr>
        <w:t>et al. 2004, Irwin et al. 2013</w:t>
      </w:r>
      <w:r w:rsidR="00AE4883" w:rsidRPr="00AE4883">
        <w:rPr>
          <w:rFonts w:ascii="Times New Roman" w:hAnsi="Times New Roman"/>
        </w:rPr>
        <w:t>). O</w:t>
      </w:r>
      <w:r>
        <w:rPr>
          <w:rFonts w:ascii="Times New Roman" w:hAnsi="Times New Roman"/>
        </w:rPr>
        <w:t>ut of an abundance of caution, t</w:t>
      </w:r>
      <w:r w:rsidR="00AE4883" w:rsidRPr="00AE4883">
        <w:rPr>
          <w:rFonts w:ascii="Times New Roman" w:hAnsi="Times New Roman"/>
        </w:rPr>
        <w:t>o test this assumption, we will compare a fit using only craters on young terrains (which are certain to be young) to a fit using only fresh-appearing craters on old terrains. If the fits disagree beyond statistical error, then the assumption of crater degradati</w:t>
      </w:r>
      <w:r w:rsidR="00FB5080">
        <w:rPr>
          <w:rFonts w:ascii="Times New Roman" w:hAnsi="Times New Roman"/>
        </w:rPr>
        <w:t>on state as a proxy for age is questionable</w:t>
      </w:r>
      <w:r>
        <w:rPr>
          <w:rFonts w:ascii="Times New Roman" w:hAnsi="Times New Roman"/>
        </w:rPr>
        <w:t>,</w:t>
      </w:r>
      <w:r w:rsidR="00AE4883" w:rsidRPr="00AE4883">
        <w:rPr>
          <w:rFonts w:ascii="Times New Roman" w:hAnsi="Times New Roman"/>
        </w:rPr>
        <w:t xml:space="preserve"> and we w</w:t>
      </w:r>
      <w:r w:rsidR="00FB5080">
        <w:rPr>
          <w:rFonts w:ascii="Times New Roman" w:hAnsi="Times New Roman"/>
        </w:rPr>
        <w:t>ould</w:t>
      </w:r>
      <w:r w:rsidR="00AE4883" w:rsidRPr="00AE4883">
        <w:rPr>
          <w:rFonts w:ascii="Times New Roman" w:hAnsi="Times New Roman"/>
        </w:rPr>
        <w:t xml:space="preserve"> </w:t>
      </w:r>
      <w:r w:rsidR="004F01E5">
        <w:rPr>
          <w:rFonts w:ascii="Times New Roman" w:hAnsi="Times New Roman"/>
        </w:rPr>
        <w:t xml:space="preserve">then </w:t>
      </w:r>
      <w:r>
        <w:rPr>
          <w:rFonts w:ascii="Times New Roman" w:hAnsi="Times New Roman"/>
        </w:rPr>
        <w:t>revert to the s</w:t>
      </w:r>
      <w:r w:rsidR="004F01E5">
        <w:rPr>
          <w:rFonts w:ascii="Times New Roman" w:hAnsi="Times New Roman"/>
        </w:rPr>
        <w:t>implest</w:t>
      </w:r>
      <w:r>
        <w:rPr>
          <w:rFonts w:ascii="Times New Roman" w:hAnsi="Times New Roman"/>
        </w:rPr>
        <w:t xml:space="preserve"> approach of considering all craters on Noachian and Early Hesperian terrains.</w:t>
      </w:r>
    </w:p>
    <w:p w14:paraId="1EAE67BE" w14:textId="77777777" w:rsidR="004F01E5" w:rsidRPr="003440F3" w:rsidRDefault="004F01E5" w:rsidP="00FD2946">
      <w:pPr>
        <w:jc w:val="both"/>
        <w:rPr>
          <w:rFonts w:ascii="Times New Roman" w:hAnsi="Times New Roman"/>
          <w:sz w:val="12"/>
          <w:szCs w:val="12"/>
        </w:rPr>
      </w:pPr>
    </w:p>
    <w:p w14:paraId="537B6D93" w14:textId="4954DCEE" w:rsidR="002A324D" w:rsidRPr="00EC3040" w:rsidRDefault="004F01E5" w:rsidP="002A324D">
      <w:pPr>
        <w:jc w:val="both"/>
        <w:rPr>
          <w:rFonts w:ascii="Times New Roman" w:hAnsi="Times New Roman"/>
        </w:rPr>
      </w:pPr>
      <w:r>
        <w:rPr>
          <w:rFonts w:ascii="Times New Roman" w:hAnsi="Times New Roman"/>
        </w:rPr>
        <w:t>For each of the 16 forward models, we will report data-model mismatch (</w:t>
      </w:r>
      <w:r w:rsidRPr="004F01E5">
        <w:rPr>
          <w:rFonts w:ascii="Times New Roman" w:hAnsi="Times New Roman"/>
        </w:rPr>
        <w:t>χ</w:t>
      </w:r>
      <w:r w:rsidRPr="004F01E5">
        <w:rPr>
          <w:rFonts w:ascii="Times New Roman" w:hAnsi="Times New Roman"/>
          <w:vertAlign w:val="superscript"/>
        </w:rPr>
        <w:t>2</w:t>
      </w:r>
      <w:r>
        <w:rPr>
          <w:rFonts w:ascii="Times New Roman" w:hAnsi="Times New Roman"/>
          <w:vertAlign w:val="superscript"/>
        </w:rPr>
        <w:t xml:space="preserve"> </w:t>
      </w:r>
      <w:r>
        <w:rPr>
          <w:rFonts w:ascii="Times New Roman" w:hAnsi="Times New Roman"/>
        </w:rPr>
        <w:t>in orientation), and qualitative fit or misfit relative to latitude trends in preferred orientation.</w:t>
      </w:r>
      <w:r w:rsidR="00D04CB6">
        <w:rPr>
          <w:rFonts w:ascii="Times New Roman" w:hAnsi="Times New Roman"/>
        </w:rPr>
        <w:t xml:space="preserve"> </w:t>
      </w:r>
      <w:r w:rsidR="00AE5C4E">
        <w:rPr>
          <w:rFonts w:ascii="Times New Roman" w:hAnsi="Times New Roman"/>
        </w:rPr>
        <w:t>We plan to advance on Task</w:t>
      </w:r>
      <w:r w:rsidR="002A324D">
        <w:rPr>
          <w:rFonts w:ascii="Times New Roman" w:hAnsi="Times New Roman"/>
        </w:rPr>
        <w:t xml:space="preserve"> 3 in parallel with Task 2. However, if Task 2 finds a paleopole different from today’s pole, the</w:t>
      </w:r>
      <w:r w:rsidR="00AE5C4E">
        <w:rPr>
          <w:rFonts w:ascii="Times New Roman" w:hAnsi="Times New Roman"/>
        </w:rPr>
        <w:t>n it is easy to propagate this</w:t>
      </w:r>
      <w:r w:rsidR="002A324D">
        <w:rPr>
          <w:rFonts w:ascii="Times New Roman" w:hAnsi="Times New Roman"/>
        </w:rPr>
        <w:t xml:space="preserve"> paleopole through </w:t>
      </w:r>
      <w:r w:rsidR="00AE5C4E">
        <w:rPr>
          <w:rFonts w:ascii="Times New Roman" w:hAnsi="Times New Roman"/>
        </w:rPr>
        <w:t>the data-model mismatch calculation</w:t>
      </w:r>
      <w:r w:rsidR="002A324D">
        <w:rPr>
          <w:rFonts w:ascii="Times New Roman" w:hAnsi="Times New Roman"/>
        </w:rPr>
        <w:t>.</w:t>
      </w:r>
    </w:p>
    <w:p w14:paraId="218CA5F5" w14:textId="77777777" w:rsidR="00800C3B" w:rsidRPr="009641AF" w:rsidRDefault="00800C3B" w:rsidP="00FD2946">
      <w:pPr>
        <w:jc w:val="both"/>
        <w:rPr>
          <w:rFonts w:ascii="Times New Roman" w:hAnsi="Times New Roman"/>
          <w:sz w:val="16"/>
          <w:szCs w:val="16"/>
        </w:rPr>
      </w:pPr>
    </w:p>
    <w:p w14:paraId="3C4C0AA6" w14:textId="70E4C4F3" w:rsidR="00BB4934" w:rsidRPr="001A497F" w:rsidRDefault="00BB4934" w:rsidP="00BB4934">
      <w:pPr>
        <w:jc w:val="both"/>
        <w:outlineLvl w:val="0"/>
        <w:rPr>
          <w:rFonts w:ascii="Times New Roman" w:hAnsi="Times New Roman"/>
          <w:b/>
          <w:sz w:val="26"/>
          <w:szCs w:val="26"/>
        </w:rPr>
      </w:pPr>
      <w:r w:rsidRPr="001A497F">
        <w:rPr>
          <w:rFonts w:ascii="Times New Roman" w:hAnsi="Times New Roman"/>
          <w:b/>
          <w:sz w:val="26"/>
          <w:szCs w:val="26"/>
        </w:rPr>
        <w:t xml:space="preserve">2.4.5. Assumptions and </w:t>
      </w:r>
      <w:r w:rsidR="00EE7095">
        <w:rPr>
          <w:rFonts w:ascii="Times New Roman" w:hAnsi="Times New Roman"/>
          <w:b/>
          <w:sz w:val="26"/>
          <w:szCs w:val="26"/>
        </w:rPr>
        <w:t>limitations.</w:t>
      </w:r>
    </w:p>
    <w:p w14:paraId="4BA6FE14" w14:textId="531C5BDB" w:rsidR="009641AF" w:rsidRDefault="00BB4934" w:rsidP="009641AF">
      <w:pPr>
        <w:jc w:val="both"/>
        <w:rPr>
          <w:rFonts w:ascii="Times New Roman" w:hAnsi="Times New Roman"/>
        </w:rPr>
      </w:pPr>
      <w:r w:rsidRPr="000B03C1">
        <w:rPr>
          <w:rFonts w:ascii="Times New Roman" w:hAnsi="Times New Roman"/>
        </w:rPr>
        <w:t xml:space="preserve">It is worth emphasizing the assumptions </w:t>
      </w:r>
      <w:r w:rsidRPr="001368AA">
        <w:rPr>
          <w:rFonts w:ascii="Times New Roman" w:hAnsi="Times New Roman"/>
        </w:rPr>
        <w:t>driving the design of our modeling approach.</w:t>
      </w:r>
      <w:r w:rsidR="004F01E5">
        <w:rPr>
          <w:rFonts w:ascii="Times New Roman" w:hAnsi="Times New Roman"/>
        </w:rPr>
        <w:t xml:space="preserve"> (1) Although most published</w:t>
      </w:r>
      <w:r w:rsidR="004F01E5" w:rsidRPr="001368AA">
        <w:rPr>
          <w:rFonts w:ascii="Times New Roman" w:hAnsi="Times New Roman"/>
        </w:rPr>
        <w:t xml:space="preserve"> bombarder-source hypotheses predict distinct elliptical-crater orientations, </w:t>
      </w:r>
      <w:r w:rsidR="004F01E5">
        <w:rPr>
          <w:rFonts w:ascii="Times New Roman" w:hAnsi="Times New Roman"/>
        </w:rPr>
        <w:t>w</w:t>
      </w:r>
      <w:r w:rsidR="004F01E5" w:rsidRPr="001368AA">
        <w:rPr>
          <w:rFonts w:ascii="Times New Roman" w:hAnsi="Times New Roman"/>
        </w:rPr>
        <w:t xml:space="preserve">e </w:t>
      </w:r>
      <w:r w:rsidR="004F01E5">
        <w:rPr>
          <w:rFonts w:ascii="Times New Roman" w:hAnsi="Times New Roman"/>
        </w:rPr>
        <w:t>cannot exclude a</w:t>
      </w:r>
      <w:r w:rsidR="004F01E5" w:rsidRPr="001368AA">
        <w:rPr>
          <w:rFonts w:ascii="Times New Roman" w:hAnsi="Times New Roman"/>
        </w:rPr>
        <w:t xml:space="preserve"> high-</w:t>
      </w:r>
      <w:r w:rsidR="004F01E5" w:rsidRPr="001368AA">
        <w:rPr>
          <w:rFonts w:ascii="Times New Roman" w:hAnsi="Times New Roman"/>
          <w:i/>
        </w:rPr>
        <w:t>e</w:t>
      </w:r>
      <w:r w:rsidR="004F01E5" w:rsidRPr="001368AA">
        <w:rPr>
          <w:rFonts w:ascii="Times New Roman" w:hAnsi="Times New Roman"/>
        </w:rPr>
        <w:t xml:space="preserve"> bombarder-population from the innermost solar system. This is acceptable, because no </w:t>
      </w:r>
      <w:r w:rsidR="009D7AA2">
        <w:rPr>
          <w:rFonts w:ascii="Times New Roman" w:hAnsi="Times New Roman"/>
        </w:rPr>
        <w:t xml:space="preserve">published </w:t>
      </w:r>
      <w:r w:rsidR="004F01E5" w:rsidRPr="001368AA">
        <w:rPr>
          <w:rFonts w:ascii="Times New Roman" w:hAnsi="Times New Roman"/>
        </w:rPr>
        <w:t>model predicts that the bombarder source</w:t>
      </w:r>
      <w:r w:rsidR="004F01E5">
        <w:rPr>
          <w:rFonts w:ascii="Times New Roman" w:hAnsi="Times New Roman"/>
        </w:rPr>
        <w:t xml:space="preserve"> was the innermost solar sys</w:t>
      </w:r>
      <w:r w:rsidR="004F01E5" w:rsidRPr="001368AA">
        <w:rPr>
          <w:rFonts w:ascii="Times New Roman" w:hAnsi="Times New Roman"/>
        </w:rPr>
        <w:t>tem.</w:t>
      </w:r>
      <w:r w:rsidR="009D7AA2">
        <w:rPr>
          <w:rFonts w:ascii="Times New Roman" w:hAnsi="Times New Roman"/>
        </w:rPr>
        <w:t xml:space="preserve"> </w:t>
      </w:r>
      <w:r w:rsidR="00FB5080">
        <w:rPr>
          <w:rFonts w:ascii="Times New Roman" w:hAnsi="Times New Roman"/>
        </w:rPr>
        <w:t>(2</w:t>
      </w:r>
      <w:r w:rsidRPr="001368AA">
        <w:rPr>
          <w:rFonts w:ascii="Times New Roman" w:hAnsi="Times New Roman"/>
        </w:rPr>
        <w:t>) O</w:t>
      </w:r>
      <w:r w:rsidR="00FB5080">
        <w:rPr>
          <w:rFonts w:ascii="Times New Roman" w:hAnsi="Times New Roman"/>
        </w:rPr>
        <w:t>ur method constrains long-term average</w:t>
      </w:r>
      <w:r w:rsidRPr="001368AA">
        <w:rPr>
          <w:rFonts w:ascii="Times New Roman" w:hAnsi="Times New Roman"/>
        </w:rPr>
        <w:t xml:space="preserve"> True Polar Wander and is insensitive to excursions of Mars’ spin pole that are </w:t>
      </w:r>
      <w:r w:rsidRPr="001368AA">
        <w:rPr>
          <w:rFonts w:ascii="Times New Roman" w:hAnsi="Times New Roman"/>
          <w:i/>
        </w:rPr>
        <w:t>rapid, rapidly reversed, and have cumulatively short duratio</w:t>
      </w:r>
      <w:r w:rsidR="00664AE3" w:rsidRPr="001368AA">
        <w:rPr>
          <w:rFonts w:ascii="Times New Roman" w:hAnsi="Times New Roman"/>
          <w:i/>
        </w:rPr>
        <w:t xml:space="preserve">n </w:t>
      </w:r>
      <w:r w:rsidR="00664AE3" w:rsidRPr="001368AA">
        <w:rPr>
          <w:rFonts w:ascii="Times New Roman" w:hAnsi="Times New Roman"/>
        </w:rPr>
        <w:t>(an unlikely combination</w:t>
      </w:r>
      <w:r w:rsidR="00E1009B">
        <w:rPr>
          <w:rFonts w:ascii="Times New Roman" w:hAnsi="Times New Roman"/>
        </w:rPr>
        <w:t xml:space="preserve"> for Mars-like planets</w:t>
      </w:r>
      <w:r w:rsidR="00664AE3" w:rsidRPr="001368AA">
        <w:rPr>
          <w:rFonts w:ascii="Times New Roman" w:hAnsi="Times New Roman"/>
        </w:rPr>
        <w:t>;</w:t>
      </w:r>
      <w:r w:rsidR="00BD719A">
        <w:rPr>
          <w:rFonts w:ascii="Times New Roman" w:hAnsi="Times New Roman"/>
        </w:rPr>
        <w:t xml:space="preserve"> Tsai &amp; Stevenson 2007,</w:t>
      </w:r>
      <w:r w:rsidR="00664AE3" w:rsidRPr="001368AA">
        <w:rPr>
          <w:rFonts w:ascii="Times New Roman" w:hAnsi="Times New Roman"/>
        </w:rPr>
        <w:t xml:space="preserve"> </w:t>
      </w:r>
      <w:r w:rsidR="00E1009B">
        <w:rPr>
          <w:rFonts w:ascii="Times New Roman" w:hAnsi="Times New Roman"/>
        </w:rPr>
        <w:t>Creveling et al. 2012</w:t>
      </w:r>
      <w:r w:rsidR="00BD719A">
        <w:rPr>
          <w:rFonts w:ascii="Times New Roman" w:hAnsi="Times New Roman"/>
        </w:rPr>
        <w:t>, Rose &amp; Buffett 2017</w:t>
      </w:r>
      <w:r w:rsidR="00664AE3" w:rsidRPr="001368AA">
        <w:rPr>
          <w:rFonts w:ascii="Times New Roman" w:hAnsi="Times New Roman"/>
        </w:rPr>
        <w:t>)</w:t>
      </w:r>
      <w:r w:rsidRPr="001368AA">
        <w:rPr>
          <w:rFonts w:ascii="Times New Roman" w:hAnsi="Times New Roman"/>
        </w:rPr>
        <w:t>. In this respect, our data-driven constraint on slow net true polar wander will be complementary to theoretical “speed limits” on polar wander that a</w:t>
      </w:r>
      <w:r w:rsidR="00BD719A">
        <w:rPr>
          <w:rFonts w:ascii="Times New Roman" w:hAnsi="Times New Roman"/>
        </w:rPr>
        <w:t>rgue against rapid polar wander</w:t>
      </w:r>
      <w:r w:rsidRPr="001368AA">
        <w:rPr>
          <w:rFonts w:ascii="Times New Roman" w:hAnsi="Times New Roman"/>
        </w:rPr>
        <w:t xml:space="preserve">. </w:t>
      </w:r>
      <w:r w:rsidR="001368AA">
        <w:rPr>
          <w:rFonts w:ascii="Times New Roman" w:hAnsi="Times New Roman"/>
        </w:rPr>
        <w:t>G</w:t>
      </w:r>
      <w:r w:rsidR="001368AA" w:rsidRPr="001368AA">
        <w:rPr>
          <w:rFonts w:ascii="Times New Roman" w:hAnsi="Times New Roman"/>
        </w:rPr>
        <w:t>iven</w:t>
      </w:r>
      <w:r w:rsidR="001368AA">
        <w:rPr>
          <w:rFonts w:ascii="Times New Roman" w:hAnsi="Times New Roman"/>
        </w:rPr>
        <w:t xml:space="preserve"> a</w:t>
      </w:r>
      <w:r w:rsidR="001368AA" w:rsidRPr="001368AA">
        <w:rPr>
          <w:rFonts w:ascii="Times New Roman" w:hAnsi="Times New Roman"/>
        </w:rPr>
        <w:t xml:space="preserve"> long and complicated random-walk loading history, it is implausible that large gross </w:t>
      </w:r>
      <w:r w:rsidR="001368AA">
        <w:rPr>
          <w:rFonts w:ascii="Times New Roman" w:hAnsi="Times New Roman"/>
        </w:rPr>
        <w:t>TPW</w:t>
      </w:r>
      <w:r w:rsidR="00856486">
        <w:rPr>
          <w:rFonts w:ascii="Times New Roman" w:hAnsi="Times New Roman"/>
        </w:rPr>
        <w:t xml:space="preserve"> would give small</w:t>
      </w:r>
      <w:r w:rsidR="001368AA" w:rsidRPr="001368AA">
        <w:rPr>
          <w:rFonts w:ascii="Times New Roman" w:hAnsi="Times New Roman"/>
        </w:rPr>
        <w:t xml:space="preserve"> net </w:t>
      </w:r>
      <w:r w:rsidR="001368AA">
        <w:rPr>
          <w:rFonts w:ascii="Times New Roman" w:hAnsi="Times New Roman"/>
        </w:rPr>
        <w:t>TPW</w:t>
      </w:r>
      <w:r w:rsidR="001368AA" w:rsidRPr="001368AA">
        <w:rPr>
          <w:rFonts w:ascii="Times New Roman" w:hAnsi="Times New Roman"/>
        </w:rPr>
        <w:t>.</w:t>
      </w:r>
      <w:r w:rsidR="00FB5080">
        <w:rPr>
          <w:rFonts w:ascii="Times New Roman" w:hAnsi="Times New Roman"/>
        </w:rPr>
        <w:t xml:space="preserve"> (3</w:t>
      </w:r>
      <w:r w:rsidR="004F01E5">
        <w:rPr>
          <w:rFonts w:ascii="Times New Roman" w:hAnsi="Times New Roman"/>
        </w:rPr>
        <w:t>) N</w:t>
      </w:r>
      <w:r w:rsidR="00F12E52">
        <w:rPr>
          <w:rFonts w:ascii="Times New Roman" w:hAnsi="Times New Roman"/>
        </w:rPr>
        <w:t xml:space="preserve">either our technique, nor most of the methods shown in Fig. 3, can discriminate TPW from </w:t>
      </w:r>
      <w:r w:rsidR="004F01E5">
        <w:rPr>
          <w:rFonts w:ascii="Times New Roman" w:hAnsi="Times New Roman"/>
        </w:rPr>
        <w:t>net lithospheric rotation (</w:t>
      </w:r>
      <w:r w:rsidR="00F12E52">
        <w:rPr>
          <w:rFonts w:ascii="Times New Roman" w:hAnsi="Times New Roman"/>
        </w:rPr>
        <w:t>NLR</w:t>
      </w:r>
      <w:r w:rsidR="004F01E5">
        <w:rPr>
          <w:rFonts w:ascii="Times New Roman" w:hAnsi="Times New Roman"/>
        </w:rPr>
        <w:t>). This is an unavoidable limitation for any method that uses surface markers to track TPW – for example it also applies to Earth paleomagnetic methods, the “gold standard” for retrieving TPW. T</w:t>
      </w:r>
      <w:r w:rsidR="00F12E52">
        <w:rPr>
          <w:rFonts w:ascii="Times New Roman" w:hAnsi="Times New Roman"/>
        </w:rPr>
        <w:t>he effects of TPW and NLR for most purposes are the same.</w:t>
      </w:r>
      <w:r w:rsidR="009D7AA2">
        <w:rPr>
          <w:rFonts w:ascii="Times New Roman" w:hAnsi="Times New Roman"/>
        </w:rPr>
        <w:t xml:space="preserve"> </w:t>
      </w:r>
      <w:r w:rsidR="00FB5080">
        <w:rPr>
          <w:rFonts w:ascii="Times New Roman" w:hAnsi="Times New Roman"/>
        </w:rPr>
        <w:t>(4</w:t>
      </w:r>
      <w:r w:rsidR="009641AF" w:rsidRPr="001368AA">
        <w:rPr>
          <w:rFonts w:ascii="Times New Roman" w:hAnsi="Times New Roman"/>
        </w:rPr>
        <w:t>)</w:t>
      </w:r>
      <w:r w:rsidR="009641AF">
        <w:rPr>
          <w:rFonts w:ascii="Times New Roman" w:hAnsi="Times New Roman"/>
        </w:rPr>
        <w:t xml:space="preserve"> O</w:t>
      </w:r>
      <w:r w:rsidR="009641AF" w:rsidRPr="001368AA">
        <w:rPr>
          <w:rFonts w:ascii="Times New Roman" w:hAnsi="Times New Roman"/>
        </w:rPr>
        <w:t xml:space="preserve">ur </w:t>
      </w:r>
      <w:r w:rsidR="009641AF">
        <w:rPr>
          <w:rFonts w:ascii="Times New Roman" w:hAnsi="Times New Roman"/>
        </w:rPr>
        <w:t>data consist of</w:t>
      </w:r>
      <w:r w:rsidR="009641AF" w:rsidRPr="001368AA">
        <w:rPr>
          <w:rFonts w:ascii="Times New Roman" w:hAnsi="Times New Roman"/>
        </w:rPr>
        <w:t xml:space="preserve"> impact craters recognizable </w:t>
      </w:r>
      <w:r w:rsidR="009641AF">
        <w:rPr>
          <w:rFonts w:ascii="Times New Roman" w:hAnsi="Times New Roman"/>
        </w:rPr>
        <w:t>on today’s surface (Robbins &amp; Hynek 2012).</w:t>
      </w:r>
      <w:r w:rsidR="009641AF" w:rsidRPr="001368AA">
        <w:rPr>
          <w:rFonts w:ascii="Times New Roman" w:hAnsi="Times New Roman"/>
        </w:rPr>
        <w:t xml:space="preserve"> </w:t>
      </w:r>
      <w:r w:rsidR="009641AF">
        <w:rPr>
          <w:rFonts w:ascii="Times New Roman" w:hAnsi="Times New Roman"/>
        </w:rPr>
        <w:t>This</w:t>
      </w:r>
      <w:r w:rsidR="009641AF" w:rsidRPr="001368AA">
        <w:rPr>
          <w:rFonts w:ascii="Times New Roman" w:hAnsi="Times New Roman"/>
        </w:rPr>
        <w:t xml:space="preserve"> crater population </w:t>
      </w:r>
      <w:r w:rsidR="009641AF">
        <w:rPr>
          <w:rFonts w:ascii="Times New Roman" w:hAnsi="Times New Roman"/>
        </w:rPr>
        <w:t xml:space="preserve">would be reset by the Borealis impact. Therefore, processes predating the age of the Borealis impact (estimated at </w:t>
      </w:r>
      <w:r w:rsidR="009641AF" w:rsidRPr="001368AA">
        <w:rPr>
          <w:rFonts w:ascii="Times New Roman" w:hAnsi="Times New Roman"/>
        </w:rPr>
        <w:t>4.3 Ga</w:t>
      </w:r>
      <w:r w:rsidR="009641AF">
        <w:rPr>
          <w:rFonts w:ascii="Times New Roman" w:hAnsi="Times New Roman"/>
        </w:rPr>
        <w:t xml:space="preserve"> by Andrews-Hanna &amp; Bottke 2017, but with large uncertainty</w:t>
      </w:r>
      <w:r w:rsidR="009641AF" w:rsidRPr="001368AA">
        <w:rPr>
          <w:rFonts w:ascii="Times New Roman" w:hAnsi="Times New Roman"/>
        </w:rPr>
        <w:t>)</w:t>
      </w:r>
      <w:r w:rsidR="009641AF">
        <w:rPr>
          <w:rFonts w:ascii="Times New Roman" w:hAnsi="Times New Roman"/>
        </w:rPr>
        <w:t xml:space="preserve"> cannot be probed by our method. Note that the dynamo remained active after </w:t>
      </w:r>
      <w:r w:rsidR="009641AF" w:rsidRPr="009D7AA2">
        <w:rPr>
          <w:rFonts w:ascii="Times New Roman" w:hAnsi="Times New Roman"/>
        </w:rPr>
        <w:t>Borealis (e.g. Stanley et al. 2008). It is possible that (for example) the delivery of highly-siderophile elements to Earth’s mantle predates Borealis. Therefore, our method is not a panacea for inner-solar-system volatile delivery problems, but remains complementary to existing methods, such as geochem</w:t>
      </w:r>
      <w:r w:rsidR="00FB5080">
        <w:rPr>
          <w:rFonts w:ascii="Times New Roman" w:hAnsi="Times New Roman"/>
        </w:rPr>
        <w:t>istry and N-body simulations. (5</w:t>
      </w:r>
      <w:r w:rsidR="009641AF" w:rsidRPr="009D7AA2">
        <w:rPr>
          <w:rFonts w:ascii="Times New Roman" w:hAnsi="Times New Roman"/>
        </w:rPr>
        <w:t xml:space="preserve">) </w:t>
      </w:r>
      <w:r w:rsidR="009D7AA2" w:rsidRPr="009D7AA2">
        <w:rPr>
          <w:rFonts w:ascii="Times New Roman" w:hAnsi="Times New Roman"/>
        </w:rPr>
        <w:t xml:space="preserve">Our analysis </w:t>
      </w:r>
      <w:r w:rsidR="009D7AA2">
        <w:rPr>
          <w:rFonts w:ascii="Times New Roman" w:hAnsi="Times New Roman"/>
        </w:rPr>
        <w:t>averages over t</w:t>
      </w:r>
      <w:r w:rsidR="00FB5080">
        <w:rPr>
          <w:rFonts w:ascii="Times New Roman" w:hAnsi="Times New Roman"/>
        </w:rPr>
        <w:t>he Noachian and Early Hesperian;</w:t>
      </w:r>
      <w:r w:rsidR="009D7AA2">
        <w:rPr>
          <w:rFonts w:ascii="Times New Roman" w:hAnsi="Times New Roman"/>
        </w:rPr>
        <w:t xml:space="preserve"> </w:t>
      </w:r>
      <w:r w:rsidR="00FB5080">
        <w:rPr>
          <w:rFonts w:ascii="Times New Roman" w:hAnsi="Times New Roman"/>
        </w:rPr>
        <w:t>this</w:t>
      </w:r>
      <w:r w:rsidR="009D7AA2">
        <w:rPr>
          <w:rFonts w:ascii="Times New Roman" w:hAnsi="Times New Roman"/>
        </w:rPr>
        <w:t xml:space="preserve"> is a simplification</w:t>
      </w:r>
      <w:r w:rsidR="00FB5080">
        <w:rPr>
          <w:rFonts w:ascii="Times New Roman" w:hAnsi="Times New Roman"/>
        </w:rPr>
        <w:t>,</w:t>
      </w:r>
      <w:r w:rsidR="009D7AA2">
        <w:rPr>
          <w:rFonts w:ascii="Times New Roman" w:hAnsi="Times New Roman"/>
        </w:rPr>
        <w:t xml:space="preserve"> because both the spin-pole and the bombarder source likely changed over time. </w:t>
      </w:r>
      <w:r w:rsidR="009D7AA2" w:rsidRPr="009D7AA2">
        <w:rPr>
          <w:rFonts w:ascii="Times New Roman" w:hAnsi="Times New Roman"/>
        </w:rPr>
        <w:t>Both</w:t>
      </w:r>
      <w:r w:rsidR="009D7AA2">
        <w:rPr>
          <w:rFonts w:ascii="Times New Roman" w:hAnsi="Times New Roman"/>
        </w:rPr>
        <w:t xml:space="preserve"> TPW and bombarder populations</w:t>
      </w:r>
      <w:r w:rsidR="009641AF" w:rsidRPr="009641AF">
        <w:rPr>
          <w:rFonts w:ascii="Times New Roman" w:hAnsi="Times New Roman"/>
        </w:rPr>
        <w:t xml:space="preserve"> on Mars </w:t>
      </w:r>
      <w:r w:rsidR="009D7AA2">
        <w:rPr>
          <w:rFonts w:ascii="Times New Roman" w:hAnsi="Times New Roman"/>
        </w:rPr>
        <w:t xml:space="preserve">had </w:t>
      </w:r>
      <w:r w:rsidR="009641AF" w:rsidRPr="009641AF">
        <w:rPr>
          <w:rFonts w:ascii="Times New Roman" w:hAnsi="Times New Roman"/>
        </w:rPr>
        <w:t>a long and presumably complex history; we propose to test simple hypotheses about that history, with an</w:t>
      </w:r>
      <w:r w:rsidR="009641AF">
        <w:rPr>
          <w:rFonts w:ascii="Times New Roman" w:hAnsi="Times New Roman"/>
        </w:rPr>
        <w:t xml:space="preserve"> </w:t>
      </w:r>
      <w:r w:rsidR="009641AF" w:rsidRPr="009641AF">
        <w:rPr>
          <w:rFonts w:ascii="Times New Roman" w:hAnsi="Times New Roman"/>
        </w:rPr>
        <w:t>eye to enabling richer hypotheses and tests in future.</w:t>
      </w:r>
    </w:p>
    <w:p w14:paraId="49BB12A4" w14:textId="77777777" w:rsidR="004E3CF2" w:rsidRPr="00D04CB6" w:rsidRDefault="004E3CF2" w:rsidP="007742D4">
      <w:pPr>
        <w:jc w:val="both"/>
        <w:rPr>
          <w:rFonts w:ascii="Times New Roman" w:hAnsi="Times New Roman"/>
          <w:sz w:val="12"/>
          <w:szCs w:val="12"/>
        </w:rPr>
      </w:pPr>
    </w:p>
    <w:p w14:paraId="201D0FD9" w14:textId="77777777" w:rsidR="004D4495" w:rsidRDefault="00F41AD4" w:rsidP="00FD2946">
      <w:pPr>
        <w:jc w:val="both"/>
        <w:rPr>
          <w:rFonts w:ascii="Times New Roman" w:hAnsi="Times New Roman"/>
          <w:b/>
          <w:sz w:val="28"/>
          <w:szCs w:val="28"/>
        </w:rPr>
      </w:pPr>
      <w:r w:rsidRPr="001D6248">
        <w:rPr>
          <w:rFonts w:ascii="Times New Roman" w:hAnsi="Times New Roman"/>
          <w:b/>
          <w:sz w:val="28"/>
          <w:szCs w:val="28"/>
        </w:rPr>
        <w:t>2.5</w:t>
      </w:r>
      <w:r w:rsidR="004C20F2">
        <w:rPr>
          <w:rFonts w:ascii="Times New Roman" w:hAnsi="Times New Roman"/>
          <w:b/>
          <w:sz w:val="28"/>
          <w:szCs w:val="28"/>
        </w:rPr>
        <w:t>.</w:t>
      </w:r>
      <w:r w:rsidR="004D4495" w:rsidRPr="001D6248">
        <w:rPr>
          <w:rFonts w:ascii="Times New Roman" w:hAnsi="Times New Roman"/>
          <w:b/>
          <w:sz w:val="28"/>
          <w:szCs w:val="28"/>
        </w:rPr>
        <w:t xml:space="preserve"> </w:t>
      </w:r>
      <w:r w:rsidR="001D6248" w:rsidRPr="001D6248">
        <w:rPr>
          <w:rFonts w:ascii="Times New Roman" w:hAnsi="Times New Roman"/>
          <w:b/>
          <w:sz w:val="28"/>
          <w:szCs w:val="28"/>
        </w:rPr>
        <w:t>Perceived Impact of the Proposed W</w:t>
      </w:r>
      <w:r w:rsidR="004D4495" w:rsidRPr="001D6248">
        <w:rPr>
          <w:rFonts w:ascii="Times New Roman" w:hAnsi="Times New Roman"/>
          <w:b/>
          <w:sz w:val="28"/>
          <w:szCs w:val="28"/>
        </w:rPr>
        <w:t>ork</w:t>
      </w:r>
      <w:r w:rsidR="001D6248">
        <w:rPr>
          <w:rFonts w:ascii="Times New Roman" w:hAnsi="Times New Roman"/>
          <w:b/>
          <w:sz w:val="28"/>
          <w:szCs w:val="28"/>
        </w:rPr>
        <w:t>.</w:t>
      </w:r>
    </w:p>
    <w:p w14:paraId="6D787170" w14:textId="77777777" w:rsidR="00F26C64" w:rsidRPr="00F26C64" w:rsidRDefault="00F26C64" w:rsidP="00F26C64">
      <w:pPr>
        <w:jc w:val="both"/>
        <w:rPr>
          <w:rFonts w:ascii="Times New Roman" w:hAnsi="Times New Roman"/>
          <w:sz w:val="16"/>
          <w:szCs w:val="16"/>
        </w:rPr>
      </w:pPr>
    </w:p>
    <w:p w14:paraId="30181D07" w14:textId="46CD2959" w:rsidR="00227A49" w:rsidRPr="00D04CB6" w:rsidRDefault="009D7AA2" w:rsidP="00494760">
      <w:pPr>
        <w:jc w:val="both"/>
        <w:rPr>
          <w:rFonts w:ascii="Times New Roman" w:eastAsia="Times New Roman" w:hAnsi="Times New Roman"/>
          <w:bCs/>
          <w:color w:val="222222"/>
          <w:shd w:val="clear" w:color="auto" w:fill="FFFFFF"/>
        </w:rPr>
      </w:pPr>
      <w:r>
        <w:rPr>
          <w:rFonts w:ascii="Times New Roman" w:eastAsia="Times New Roman" w:hAnsi="Times New Roman"/>
          <w:bCs/>
          <w:color w:val="222222"/>
          <w:shd w:val="clear" w:color="auto" w:fill="FFFFFF"/>
        </w:rPr>
        <w:t xml:space="preserve">The proposed modeling will advance the state-of the art by applying a basic geometric method (the elliptical-crater orientation proxy) that has not previously been applied to heliocentric impactors. </w:t>
      </w:r>
      <w:r w:rsidR="00C32EA2">
        <w:rPr>
          <w:rFonts w:ascii="Times New Roman" w:eastAsia="Times New Roman" w:hAnsi="Times New Roman"/>
          <w:bCs/>
          <w:color w:val="222222"/>
          <w:shd w:val="clear" w:color="auto" w:fill="FFFFFF"/>
        </w:rPr>
        <w:t>The proposed work will</w:t>
      </w:r>
      <w:r w:rsidR="00C32EA2" w:rsidRPr="001629CD">
        <w:rPr>
          <w:rFonts w:ascii="Times New Roman" w:eastAsia="Times New Roman" w:hAnsi="Times New Roman"/>
          <w:bCs/>
          <w:color w:val="222222"/>
          <w:shd w:val="clear" w:color="auto" w:fill="FFFFFF"/>
        </w:rPr>
        <w:t xml:space="preserve"> directly test claims</w:t>
      </w:r>
      <w:r w:rsidR="00C32EA2">
        <w:rPr>
          <w:rFonts w:ascii="Times New Roman" w:eastAsia="Times New Roman" w:hAnsi="Times New Roman"/>
          <w:bCs/>
          <w:color w:val="222222"/>
          <w:shd w:val="clear" w:color="auto" w:fill="FFFFFF"/>
        </w:rPr>
        <w:t xml:space="preserve"> (Fig. 3)</w:t>
      </w:r>
      <w:r w:rsidR="00C32EA2" w:rsidRPr="001629CD">
        <w:rPr>
          <w:rFonts w:ascii="Times New Roman" w:eastAsia="Times New Roman" w:hAnsi="Times New Roman"/>
          <w:bCs/>
          <w:color w:val="222222"/>
          <w:shd w:val="clear" w:color="auto" w:fill="FFFFFF"/>
        </w:rPr>
        <w:t xml:space="preserve"> of large-ampl</w:t>
      </w:r>
      <w:r w:rsidR="00C32EA2">
        <w:rPr>
          <w:rFonts w:ascii="Times New Roman" w:eastAsia="Times New Roman" w:hAnsi="Times New Roman"/>
          <w:bCs/>
          <w:color w:val="222222"/>
          <w:shd w:val="clear" w:color="auto" w:fill="FFFFFF"/>
        </w:rPr>
        <w:t>itude true polar wander on Mars. If the TPW hypothesis fails the test at Mars, this will have an impact on paleoclimate reconstruction, Mars geodynamics/geophysics research, and</w:t>
      </w:r>
      <w:r w:rsidR="00C32EA2" w:rsidRPr="001629CD">
        <w:rPr>
          <w:rFonts w:ascii="Times New Roman" w:eastAsia="Times New Roman" w:hAnsi="Times New Roman"/>
          <w:bCs/>
          <w:color w:val="222222"/>
          <w:shd w:val="clear" w:color="auto" w:fill="FFFFFF"/>
        </w:rPr>
        <w:t xml:space="preserve"> indirectly </w:t>
      </w:r>
      <w:r w:rsidR="00C32EA2">
        <w:rPr>
          <w:rFonts w:ascii="Times New Roman" w:eastAsia="Times New Roman" w:hAnsi="Times New Roman"/>
          <w:bCs/>
          <w:color w:val="222222"/>
          <w:shd w:val="clear" w:color="auto" w:fill="FFFFFF"/>
        </w:rPr>
        <w:t>call into question</w:t>
      </w:r>
      <w:r w:rsidR="00FB5080">
        <w:rPr>
          <w:rFonts w:ascii="Times New Roman" w:eastAsia="Times New Roman" w:hAnsi="Times New Roman"/>
          <w:bCs/>
          <w:color w:val="222222"/>
          <w:shd w:val="clear" w:color="auto" w:fill="FFFFFF"/>
        </w:rPr>
        <w:t xml:space="preserve"> the subset of claims for</w:t>
      </w:r>
      <w:r w:rsidR="00C32EA2" w:rsidRPr="001629CD">
        <w:rPr>
          <w:rFonts w:ascii="Times New Roman" w:eastAsia="Times New Roman" w:hAnsi="Times New Roman"/>
          <w:bCs/>
          <w:color w:val="222222"/>
          <w:shd w:val="clear" w:color="auto" w:fill="FFFFFF"/>
        </w:rPr>
        <w:t xml:space="preserve"> large-amplitude true polar wander elsewhere in the Solar System </w:t>
      </w:r>
      <w:r w:rsidR="00C32EA2">
        <w:rPr>
          <w:rFonts w:ascii="Times New Roman" w:eastAsia="Times New Roman" w:hAnsi="Times New Roman"/>
          <w:bCs/>
          <w:color w:val="222222"/>
          <w:shd w:val="clear" w:color="auto" w:fill="FFFFFF"/>
        </w:rPr>
        <w:t>that are based on the methods in Fig. 3</w:t>
      </w:r>
      <w:r w:rsidR="00C32EA2" w:rsidRPr="001629CD">
        <w:rPr>
          <w:rFonts w:ascii="Times New Roman" w:eastAsia="Times New Roman" w:hAnsi="Times New Roman"/>
          <w:bCs/>
          <w:color w:val="222222"/>
          <w:shd w:val="clear" w:color="auto" w:fill="FFFFFF"/>
        </w:rPr>
        <w:t>.</w:t>
      </w:r>
      <w:r w:rsidR="00D04CB6">
        <w:rPr>
          <w:rFonts w:ascii="Times New Roman" w:eastAsia="Times New Roman" w:hAnsi="Times New Roman"/>
          <w:bCs/>
          <w:color w:val="222222"/>
          <w:shd w:val="clear" w:color="auto" w:fill="FFFFFF"/>
        </w:rPr>
        <w:t xml:space="preserve"> </w:t>
      </w:r>
      <w:r w:rsidR="003C4B61">
        <w:rPr>
          <w:rFonts w:ascii="Times New Roman" w:hAnsi="Times New Roman"/>
        </w:rPr>
        <w:t xml:space="preserve">The question of the source of the </w:t>
      </w:r>
      <w:r w:rsidR="00F26C64">
        <w:rPr>
          <w:rFonts w:ascii="Times New Roman" w:hAnsi="Times New Roman"/>
        </w:rPr>
        <w:t>“Late Heavy Bombardment” impactors has excited planetary scientists for over 40 years; in the most recent review o</w:t>
      </w:r>
      <w:r w:rsidR="00C32EA2">
        <w:rPr>
          <w:rFonts w:ascii="Times New Roman" w:hAnsi="Times New Roman"/>
        </w:rPr>
        <w:t>f</w:t>
      </w:r>
      <w:r w:rsidR="00F26C64">
        <w:rPr>
          <w:rFonts w:ascii="Times New Roman" w:hAnsi="Times New Roman"/>
        </w:rPr>
        <w:t xml:space="preserve"> of the LHB, </w:t>
      </w:r>
      <w:r w:rsidR="00BC438A">
        <w:rPr>
          <w:rFonts w:ascii="Times New Roman" w:hAnsi="Times New Roman"/>
        </w:rPr>
        <w:t xml:space="preserve">Bottke &amp; Norman </w:t>
      </w:r>
      <w:r w:rsidR="00F26C64">
        <w:rPr>
          <w:rFonts w:ascii="Times New Roman" w:hAnsi="Times New Roman"/>
        </w:rPr>
        <w:t>(</w:t>
      </w:r>
      <w:r w:rsidR="00BC438A">
        <w:rPr>
          <w:rFonts w:ascii="Times New Roman" w:hAnsi="Times New Roman"/>
        </w:rPr>
        <w:t>2017)</w:t>
      </w:r>
      <w:r w:rsidR="00F26C64">
        <w:rPr>
          <w:rFonts w:ascii="Times New Roman" w:hAnsi="Times New Roman"/>
        </w:rPr>
        <w:t xml:space="preserve"> write “</w:t>
      </w:r>
      <w:r w:rsidR="00F26C64" w:rsidRPr="00F26C64">
        <w:rPr>
          <w:rFonts w:ascii="Times New Roman" w:hAnsi="Times New Roman"/>
        </w:rPr>
        <w:t>The LHB literature is so vast that no single article can comprehensively summarize it all</w:t>
      </w:r>
      <w:r w:rsidR="00F26C64">
        <w:rPr>
          <w:rFonts w:ascii="Times New Roman" w:hAnsi="Times New Roman"/>
        </w:rPr>
        <w:t xml:space="preserve">.” </w:t>
      </w:r>
      <w:r w:rsidR="007A62BF">
        <w:rPr>
          <w:rFonts w:ascii="Times New Roman" w:hAnsi="Times New Roman"/>
        </w:rPr>
        <w:t>The source region of the LHB is important in part because it may overlap with the source region for late-arriving terrestrial-planet volatiles (</w:t>
      </w:r>
      <w:r w:rsidR="00390CA8">
        <w:rPr>
          <w:rFonts w:ascii="Times New Roman" w:hAnsi="Times New Roman"/>
        </w:rPr>
        <w:t xml:space="preserve">e.g. </w:t>
      </w:r>
      <w:r w:rsidR="001643B7">
        <w:rPr>
          <w:rFonts w:ascii="Times New Roman" w:hAnsi="Times New Roman"/>
        </w:rPr>
        <w:t xml:space="preserve">Morbidelli et al. 2000, </w:t>
      </w:r>
      <w:r w:rsidR="004C341C">
        <w:rPr>
          <w:rFonts w:ascii="Times New Roman" w:hAnsi="Times New Roman"/>
        </w:rPr>
        <w:t>Dauphas &amp; Morbidelli 2014</w:t>
      </w:r>
      <w:r w:rsidR="00390CA8">
        <w:rPr>
          <w:rFonts w:ascii="Times New Roman" w:hAnsi="Times New Roman"/>
        </w:rPr>
        <w:t>, and references therein</w:t>
      </w:r>
      <w:r w:rsidR="007A62BF">
        <w:rPr>
          <w:rFonts w:ascii="Times New Roman" w:hAnsi="Times New Roman"/>
        </w:rPr>
        <w:t xml:space="preserve">). </w:t>
      </w:r>
      <w:r w:rsidR="00F26C64">
        <w:rPr>
          <w:rFonts w:ascii="Times New Roman" w:hAnsi="Times New Roman"/>
        </w:rPr>
        <w:t>Indeed, t</w:t>
      </w:r>
      <w:r w:rsidR="00F26C64" w:rsidRPr="0023521C">
        <w:rPr>
          <w:rFonts w:ascii="Times New Roman" w:hAnsi="Times New Roman"/>
        </w:rPr>
        <w:t xml:space="preserve">he </w:t>
      </w:r>
      <w:r w:rsidR="00F26C64">
        <w:rPr>
          <w:rFonts w:ascii="Times New Roman" w:hAnsi="Times New Roman"/>
        </w:rPr>
        <w:t>failure to converge on a consensus interpretation of the LHB</w:t>
      </w:r>
      <w:r w:rsidR="00F26C64" w:rsidRPr="0023521C">
        <w:rPr>
          <w:rFonts w:ascii="Times New Roman" w:hAnsi="Times New Roman"/>
        </w:rPr>
        <w:t xml:space="preserve"> </w:t>
      </w:r>
      <w:r w:rsidR="00F26C64">
        <w:rPr>
          <w:rFonts w:ascii="Times New Roman" w:hAnsi="Times New Roman"/>
        </w:rPr>
        <w:t xml:space="preserve">is part of the </w:t>
      </w:r>
      <w:r w:rsidR="00F26C64" w:rsidRPr="0023521C">
        <w:rPr>
          <w:rFonts w:ascii="Times New Roman" w:hAnsi="Times New Roman"/>
        </w:rPr>
        <w:t>motivat</w:t>
      </w:r>
      <w:r w:rsidR="00F26C64">
        <w:rPr>
          <w:rFonts w:ascii="Times New Roman" w:hAnsi="Times New Roman"/>
        </w:rPr>
        <w:t>ion for</w:t>
      </w:r>
      <w:r w:rsidR="00F26C64" w:rsidRPr="0023521C">
        <w:rPr>
          <w:rFonts w:ascii="Times New Roman" w:hAnsi="Times New Roman"/>
        </w:rPr>
        <w:t xml:space="preserve"> the </w:t>
      </w:r>
      <w:r w:rsidR="00F26C64">
        <w:rPr>
          <w:rFonts w:ascii="Times New Roman" w:hAnsi="Times New Roman"/>
        </w:rPr>
        <w:t>(New Frontiers Program)</w:t>
      </w:r>
      <w:r w:rsidR="00F26C64" w:rsidRPr="0023521C">
        <w:rPr>
          <w:rFonts w:ascii="Times New Roman" w:hAnsi="Times New Roman"/>
        </w:rPr>
        <w:t xml:space="preserve"> South Pole Aitken Sa</w:t>
      </w:r>
      <w:r w:rsidR="00F26C64">
        <w:rPr>
          <w:rFonts w:ascii="Times New Roman" w:hAnsi="Times New Roman"/>
        </w:rPr>
        <w:t xml:space="preserve">mple Return and the (Discovery Program) </w:t>
      </w:r>
      <w:r w:rsidR="00F26C64" w:rsidRPr="00F26C64">
        <w:rPr>
          <w:rFonts w:ascii="Times New Roman" w:hAnsi="Times New Roman"/>
          <w:i/>
        </w:rPr>
        <w:t>Lucy</w:t>
      </w:r>
      <w:r w:rsidR="00F26C64">
        <w:rPr>
          <w:rFonts w:ascii="Times New Roman" w:hAnsi="Times New Roman"/>
        </w:rPr>
        <w:t xml:space="preserve"> mission; the latter has been selected for flight. Therefore, existing methods might benefit from an independent constraint, such as the one proposed here.</w:t>
      </w:r>
      <w:r w:rsidR="000A41BD" w:rsidRPr="000A41BD">
        <w:rPr>
          <w:rFonts w:ascii="Times New Roman" w:eastAsia="Times New Roman" w:hAnsi="Times New Roman"/>
          <w:bCs/>
          <w:color w:val="222222"/>
          <w:shd w:val="clear" w:color="auto" w:fill="FFFFFF"/>
        </w:rPr>
        <w:t xml:space="preserve"> </w:t>
      </w:r>
      <w:r w:rsidR="000A41BD">
        <w:rPr>
          <w:rFonts w:ascii="Times New Roman" w:eastAsia="Times New Roman" w:hAnsi="Times New Roman"/>
          <w:bCs/>
          <w:color w:val="222222"/>
          <w:shd w:val="clear" w:color="auto" w:fill="FFFFFF"/>
        </w:rPr>
        <w:t>The proposed work</w:t>
      </w:r>
      <w:r w:rsidR="000A41BD" w:rsidRPr="001629CD">
        <w:rPr>
          <w:rFonts w:ascii="Times New Roman" w:eastAsia="Times New Roman" w:hAnsi="Times New Roman"/>
          <w:bCs/>
          <w:color w:val="222222"/>
          <w:shd w:val="clear" w:color="auto" w:fill="FFFFFF"/>
        </w:rPr>
        <w:t xml:space="preserve"> opens up a new and independent </w:t>
      </w:r>
      <w:r w:rsidR="000A41BD">
        <w:rPr>
          <w:rFonts w:ascii="Times New Roman" w:eastAsia="Times New Roman" w:hAnsi="Times New Roman"/>
          <w:bCs/>
          <w:color w:val="222222"/>
          <w:shd w:val="clear" w:color="auto" w:fill="FFFFFF"/>
        </w:rPr>
        <w:t>approach</w:t>
      </w:r>
      <w:r w:rsidR="000A41BD" w:rsidRPr="001629CD">
        <w:rPr>
          <w:rFonts w:ascii="Times New Roman" w:eastAsia="Times New Roman" w:hAnsi="Times New Roman"/>
          <w:bCs/>
          <w:color w:val="222222"/>
          <w:shd w:val="clear" w:color="auto" w:fill="FFFFFF"/>
        </w:rPr>
        <w:t xml:space="preserve"> </w:t>
      </w:r>
      <w:r w:rsidR="000A41BD">
        <w:rPr>
          <w:rFonts w:ascii="Times New Roman" w:eastAsia="Times New Roman" w:hAnsi="Times New Roman"/>
          <w:bCs/>
          <w:color w:val="222222"/>
          <w:shd w:val="clear" w:color="auto" w:fill="FFFFFF"/>
        </w:rPr>
        <w:t>to</w:t>
      </w:r>
      <w:r w:rsidR="000A41BD" w:rsidRPr="001629CD">
        <w:rPr>
          <w:rFonts w:ascii="Times New Roman" w:eastAsia="Times New Roman" w:hAnsi="Times New Roman"/>
          <w:bCs/>
          <w:color w:val="222222"/>
          <w:shd w:val="clear" w:color="auto" w:fill="FFFFFF"/>
        </w:rPr>
        <w:t xml:space="preserve"> the problem of the source of </w:t>
      </w:r>
      <w:r w:rsidR="000A41BD">
        <w:rPr>
          <w:rFonts w:ascii="Times New Roman" w:eastAsia="Times New Roman" w:hAnsi="Times New Roman"/>
          <w:bCs/>
          <w:color w:val="222222"/>
          <w:shd w:val="clear" w:color="auto" w:fill="FFFFFF"/>
        </w:rPr>
        <w:t>the ancient</w:t>
      </w:r>
      <w:r w:rsidR="000A41BD" w:rsidRPr="001629CD">
        <w:rPr>
          <w:rFonts w:ascii="Times New Roman" w:eastAsia="Times New Roman" w:hAnsi="Times New Roman"/>
          <w:bCs/>
          <w:color w:val="222222"/>
          <w:shd w:val="clear" w:color="auto" w:fill="FFFFFF"/>
        </w:rPr>
        <w:t xml:space="preserve"> impactors, a problem that so far has been tackled largely using geochemical methods.</w:t>
      </w:r>
      <w:r w:rsidR="00D04CB6">
        <w:rPr>
          <w:rFonts w:ascii="Times New Roman" w:eastAsia="Times New Roman" w:hAnsi="Times New Roman"/>
          <w:bCs/>
          <w:color w:val="222222"/>
          <w:shd w:val="clear" w:color="auto" w:fill="FFFFFF"/>
        </w:rPr>
        <w:t xml:space="preserve"> </w:t>
      </w:r>
      <w:r w:rsidR="001F1985">
        <w:rPr>
          <w:rFonts w:ascii="Times New Roman" w:hAnsi="Times New Roman"/>
        </w:rPr>
        <w:t>Mars is a test-bed for developing the elliptical-crater anisotropy proxy, and this proxy can also be applied to other worlds. Examples include</w:t>
      </w:r>
      <w:r w:rsidR="00830168">
        <w:rPr>
          <w:rFonts w:ascii="Times New Roman" w:hAnsi="Times New Roman"/>
        </w:rPr>
        <w:t xml:space="preserve"> </w:t>
      </w:r>
      <w:r w:rsidR="001F1985">
        <w:rPr>
          <w:rFonts w:ascii="Times New Roman" w:hAnsi="Times New Roman"/>
        </w:rPr>
        <w:t>(</w:t>
      </w:r>
      <w:r w:rsidR="00830168">
        <w:rPr>
          <w:rFonts w:ascii="Times New Roman" w:hAnsi="Times New Roman"/>
        </w:rPr>
        <w:t>most immediately</w:t>
      </w:r>
      <w:r w:rsidR="001F1985">
        <w:rPr>
          <w:rFonts w:ascii="Times New Roman" w:hAnsi="Times New Roman"/>
        </w:rPr>
        <w:t>)</w:t>
      </w:r>
      <w:r w:rsidR="00830168">
        <w:rPr>
          <w:rFonts w:ascii="Times New Roman" w:hAnsi="Times New Roman"/>
        </w:rPr>
        <w:t xml:space="preserve"> the Moon</w:t>
      </w:r>
      <w:r w:rsidR="00F26C64">
        <w:rPr>
          <w:rFonts w:ascii="Times New Roman" w:hAnsi="Times New Roman"/>
        </w:rPr>
        <w:t>, for which a large</w:t>
      </w:r>
      <w:r w:rsidR="001F1985">
        <w:rPr>
          <w:rFonts w:ascii="Times New Roman" w:hAnsi="Times New Roman"/>
        </w:rPr>
        <w:t xml:space="preserve"> database of</w:t>
      </w:r>
      <w:r w:rsidR="00F26C64">
        <w:rPr>
          <w:rFonts w:ascii="Times New Roman" w:hAnsi="Times New Roman"/>
        </w:rPr>
        <w:t xml:space="preserve"> crater</w:t>
      </w:r>
      <w:r w:rsidR="001F1985">
        <w:rPr>
          <w:rFonts w:ascii="Times New Roman" w:hAnsi="Times New Roman"/>
        </w:rPr>
        <w:t>s</w:t>
      </w:r>
      <w:r w:rsidR="00F26C64">
        <w:rPr>
          <w:rFonts w:ascii="Times New Roman" w:hAnsi="Times New Roman"/>
        </w:rPr>
        <w:t xml:space="preserve"> is nearing completion</w:t>
      </w:r>
      <w:r w:rsidR="00830168">
        <w:rPr>
          <w:rFonts w:ascii="Times New Roman" w:hAnsi="Times New Roman"/>
        </w:rPr>
        <w:t xml:space="preserve"> (Robbins 20</w:t>
      </w:r>
      <w:r w:rsidR="00F26C64">
        <w:rPr>
          <w:rFonts w:ascii="Times New Roman" w:hAnsi="Times New Roman"/>
        </w:rPr>
        <w:t>17)</w:t>
      </w:r>
      <w:r w:rsidR="001F1985">
        <w:rPr>
          <w:rFonts w:ascii="Times New Roman" w:hAnsi="Times New Roman"/>
        </w:rPr>
        <w:t>, and</w:t>
      </w:r>
      <w:r w:rsidR="00830168">
        <w:rPr>
          <w:rFonts w:ascii="Times New Roman" w:hAnsi="Times New Roman"/>
        </w:rPr>
        <w:t xml:space="preserve"> also Mercury, Ceres, and Vesta.</w:t>
      </w:r>
    </w:p>
    <w:p w14:paraId="3226C248" w14:textId="77777777" w:rsidR="00F26C64" w:rsidRPr="00FB5080" w:rsidRDefault="00F26C64" w:rsidP="00F26C64">
      <w:pPr>
        <w:jc w:val="both"/>
        <w:rPr>
          <w:rFonts w:ascii="Times New Roman" w:hAnsi="Times New Roman"/>
        </w:rPr>
      </w:pPr>
    </w:p>
    <w:p w14:paraId="11F54B1C" w14:textId="77777777" w:rsidR="00F15A47" w:rsidRDefault="00F15A47" w:rsidP="00494760">
      <w:pPr>
        <w:jc w:val="both"/>
        <w:rPr>
          <w:rFonts w:ascii="Times New Roman" w:hAnsi="Times New Roman"/>
          <w:i/>
        </w:rPr>
      </w:pPr>
      <w:r w:rsidRPr="00F15A47">
        <w:rPr>
          <w:rFonts w:ascii="Times New Roman" w:hAnsi="Times New Roman"/>
          <w:i/>
        </w:rPr>
        <w:t xml:space="preserve">The Relevance Statement for this proposal is included on the cover page as requested in Appendix C.3 of the NRA. </w:t>
      </w:r>
    </w:p>
    <w:p w14:paraId="544080BD" w14:textId="77777777" w:rsidR="00842D30" w:rsidRPr="00FB5080" w:rsidRDefault="00842D30" w:rsidP="00494760">
      <w:pPr>
        <w:jc w:val="both"/>
        <w:rPr>
          <w:rFonts w:ascii="Times New Roman" w:hAnsi="Times New Roman"/>
          <w:b/>
        </w:rPr>
      </w:pPr>
    </w:p>
    <w:p w14:paraId="0A4F21F4" w14:textId="196BB662" w:rsidR="00E412CC" w:rsidRPr="001D6248" w:rsidRDefault="002C47F3" w:rsidP="00494760">
      <w:pPr>
        <w:jc w:val="both"/>
        <w:rPr>
          <w:rFonts w:ascii="Times New Roman" w:hAnsi="Times New Roman"/>
          <w:b/>
          <w:sz w:val="28"/>
          <w:szCs w:val="28"/>
        </w:rPr>
      </w:pPr>
      <w:r>
        <w:rPr>
          <w:rFonts w:ascii="Times New Roman" w:hAnsi="Times New Roman"/>
          <w:b/>
          <w:sz w:val="28"/>
          <w:szCs w:val="28"/>
        </w:rPr>
        <w:t>2.6</w:t>
      </w:r>
      <w:r w:rsidR="004C20F2">
        <w:rPr>
          <w:rFonts w:ascii="Times New Roman" w:hAnsi="Times New Roman"/>
          <w:b/>
          <w:sz w:val="28"/>
          <w:szCs w:val="28"/>
        </w:rPr>
        <w:t>.</w:t>
      </w:r>
      <w:r w:rsidR="00E412CC" w:rsidRPr="001D6248">
        <w:rPr>
          <w:rFonts w:ascii="Times New Roman" w:hAnsi="Times New Roman"/>
          <w:b/>
          <w:sz w:val="28"/>
          <w:szCs w:val="28"/>
        </w:rPr>
        <w:t xml:space="preserve"> </w:t>
      </w:r>
      <w:r w:rsidR="00BC1AB2" w:rsidRPr="001D6248">
        <w:rPr>
          <w:rFonts w:ascii="Times New Roman" w:hAnsi="Times New Roman"/>
          <w:b/>
          <w:sz w:val="28"/>
          <w:szCs w:val="28"/>
        </w:rPr>
        <w:t>Work Plan</w:t>
      </w:r>
      <w:r w:rsidR="001D6248">
        <w:rPr>
          <w:rFonts w:ascii="Times New Roman" w:hAnsi="Times New Roman"/>
          <w:b/>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936"/>
        <w:gridCol w:w="3884"/>
      </w:tblGrid>
      <w:tr w:rsidR="00420AEC" w:rsidRPr="00F12B3B" w14:paraId="6BD1BAEF" w14:textId="77777777" w:rsidTr="001B0815">
        <w:tc>
          <w:tcPr>
            <w:tcW w:w="464" w:type="dxa"/>
            <w:shd w:val="clear" w:color="auto" w:fill="auto"/>
          </w:tcPr>
          <w:p w14:paraId="18D64AA3" w14:textId="77777777" w:rsidR="005270DD" w:rsidRPr="00E845AD" w:rsidRDefault="005270DD" w:rsidP="00F12B3B">
            <w:pPr>
              <w:jc w:val="both"/>
              <w:rPr>
                <w:rFonts w:ascii="Times New Roman" w:hAnsi="Times New Roman"/>
                <w:sz w:val="21"/>
                <w:szCs w:val="21"/>
              </w:rPr>
            </w:pPr>
          </w:p>
        </w:tc>
        <w:tc>
          <w:tcPr>
            <w:tcW w:w="4936" w:type="dxa"/>
            <w:shd w:val="clear" w:color="auto" w:fill="auto"/>
          </w:tcPr>
          <w:p w14:paraId="6FF9FD25" w14:textId="77777777" w:rsidR="005270DD" w:rsidRPr="001B0815" w:rsidRDefault="005270DD" w:rsidP="00F12B3B">
            <w:pPr>
              <w:jc w:val="both"/>
              <w:rPr>
                <w:rFonts w:ascii="Times New Roman" w:hAnsi="Times New Roman"/>
                <w:sz w:val="22"/>
                <w:szCs w:val="22"/>
              </w:rPr>
            </w:pPr>
            <w:r w:rsidRPr="001B0815">
              <w:rPr>
                <w:rFonts w:ascii="Times New Roman" w:hAnsi="Times New Roman"/>
                <w:sz w:val="22"/>
                <w:szCs w:val="22"/>
              </w:rPr>
              <w:t>Activities/milestones</w:t>
            </w:r>
            <w:r w:rsidR="005A64E6" w:rsidRPr="001B0815">
              <w:rPr>
                <w:rFonts w:ascii="Times New Roman" w:hAnsi="Times New Roman"/>
                <w:sz w:val="22"/>
                <w:szCs w:val="22"/>
              </w:rPr>
              <w:t>.</w:t>
            </w:r>
          </w:p>
        </w:tc>
        <w:tc>
          <w:tcPr>
            <w:tcW w:w="3884" w:type="dxa"/>
            <w:shd w:val="clear" w:color="auto" w:fill="auto"/>
          </w:tcPr>
          <w:p w14:paraId="64715B8A" w14:textId="77777777" w:rsidR="005270DD" w:rsidRPr="001B0815" w:rsidRDefault="009777BA" w:rsidP="00F12B3B">
            <w:pPr>
              <w:jc w:val="both"/>
              <w:rPr>
                <w:rFonts w:ascii="Times New Roman" w:hAnsi="Times New Roman"/>
                <w:sz w:val="22"/>
                <w:szCs w:val="22"/>
              </w:rPr>
            </w:pPr>
            <w:r w:rsidRPr="001B0815">
              <w:rPr>
                <w:rFonts w:ascii="Times New Roman" w:hAnsi="Times New Roman"/>
                <w:sz w:val="22"/>
                <w:szCs w:val="22"/>
              </w:rPr>
              <w:t>Products</w:t>
            </w:r>
            <w:r w:rsidR="005A64E6" w:rsidRPr="001B0815">
              <w:rPr>
                <w:rFonts w:ascii="Times New Roman" w:hAnsi="Times New Roman"/>
                <w:sz w:val="22"/>
                <w:szCs w:val="22"/>
              </w:rPr>
              <w:t>.</w:t>
            </w:r>
          </w:p>
        </w:tc>
      </w:tr>
      <w:tr w:rsidR="00420AEC" w:rsidRPr="00F12B3B" w14:paraId="35DD68D7" w14:textId="77777777" w:rsidTr="001B0815">
        <w:trPr>
          <w:cantSplit/>
          <w:trHeight w:val="1034"/>
        </w:trPr>
        <w:tc>
          <w:tcPr>
            <w:tcW w:w="464" w:type="dxa"/>
            <w:shd w:val="clear" w:color="auto" w:fill="auto"/>
            <w:textDirection w:val="btLr"/>
          </w:tcPr>
          <w:p w14:paraId="67FD620D" w14:textId="77777777" w:rsidR="005270DD" w:rsidRPr="001B0815" w:rsidRDefault="005270DD" w:rsidP="00850D26">
            <w:pPr>
              <w:ind w:left="113" w:right="113"/>
              <w:jc w:val="both"/>
              <w:rPr>
                <w:rFonts w:ascii="Times New Roman" w:hAnsi="Times New Roman"/>
                <w:b/>
              </w:rPr>
            </w:pPr>
            <w:r w:rsidRPr="001B0815">
              <w:rPr>
                <w:rFonts w:ascii="Times New Roman" w:hAnsi="Times New Roman"/>
                <w:b/>
              </w:rPr>
              <w:t>Year 1</w:t>
            </w:r>
            <w:r w:rsidR="005A64E6" w:rsidRPr="001B0815">
              <w:rPr>
                <w:rFonts w:ascii="Times New Roman" w:hAnsi="Times New Roman"/>
                <w:b/>
              </w:rPr>
              <w:t>.</w:t>
            </w:r>
          </w:p>
        </w:tc>
        <w:tc>
          <w:tcPr>
            <w:tcW w:w="4936" w:type="dxa"/>
            <w:shd w:val="clear" w:color="auto" w:fill="auto"/>
          </w:tcPr>
          <w:p w14:paraId="26E073E1" w14:textId="0B745003" w:rsidR="00AE1F6D" w:rsidRDefault="005C16DB" w:rsidP="00E1782E">
            <w:pPr>
              <w:pStyle w:val="MediumGrid1-Accent21"/>
              <w:numPr>
                <w:ilvl w:val="0"/>
                <w:numId w:val="5"/>
              </w:numPr>
              <w:rPr>
                <w:rFonts w:ascii="Times New Roman" w:hAnsi="Times New Roman"/>
                <w:sz w:val="21"/>
                <w:szCs w:val="21"/>
              </w:rPr>
            </w:pPr>
            <w:r>
              <w:rPr>
                <w:rFonts w:ascii="Times New Roman" w:hAnsi="Times New Roman"/>
                <w:sz w:val="21"/>
                <w:szCs w:val="21"/>
              </w:rPr>
              <w:t>Complete error-quantification for post-3.3 Ga craters.</w:t>
            </w:r>
          </w:p>
          <w:p w14:paraId="74A97C0B" w14:textId="77777777" w:rsidR="005C16DB" w:rsidRDefault="005C16DB" w:rsidP="00E1782E">
            <w:pPr>
              <w:pStyle w:val="MediumGrid1-Accent21"/>
              <w:numPr>
                <w:ilvl w:val="0"/>
                <w:numId w:val="5"/>
              </w:numPr>
              <w:rPr>
                <w:rFonts w:ascii="Times New Roman" w:hAnsi="Times New Roman"/>
                <w:sz w:val="21"/>
                <w:szCs w:val="21"/>
              </w:rPr>
            </w:pPr>
            <w:r>
              <w:rPr>
                <w:rFonts w:ascii="Times New Roman" w:hAnsi="Times New Roman"/>
                <w:sz w:val="21"/>
                <w:szCs w:val="21"/>
              </w:rPr>
              <w:t>Validate pre-3.3 Ga crater orientations.</w:t>
            </w:r>
          </w:p>
          <w:p w14:paraId="20C2340D" w14:textId="77777777" w:rsidR="005C16DB" w:rsidRDefault="005C16DB" w:rsidP="00E1782E">
            <w:pPr>
              <w:pStyle w:val="MediumGrid1-Accent21"/>
              <w:numPr>
                <w:ilvl w:val="0"/>
                <w:numId w:val="5"/>
              </w:numPr>
              <w:rPr>
                <w:rFonts w:ascii="Times New Roman" w:hAnsi="Times New Roman"/>
                <w:sz w:val="21"/>
                <w:szCs w:val="21"/>
              </w:rPr>
            </w:pPr>
            <w:r>
              <w:rPr>
                <w:rFonts w:ascii="Times New Roman" w:hAnsi="Times New Roman"/>
                <w:sz w:val="21"/>
                <w:szCs w:val="21"/>
              </w:rPr>
              <w:t>Build TPW-code.</w:t>
            </w:r>
          </w:p>
          <w:p w14:paraId="7EA7770B" w14:textId="5553A3F9" w:rsidR="005C16DB" w:rsidRPr="00D977D0" w:rsidRDefault="005C16DB" w:rsidP="00E1782E">
            <w:pPr>
              <w:pStyle w:val="MediumGrid1-Accent21"/>
              <w:numPr>
                <w:ilvl w:val="0"/>
                <w:numId w:val="5"/>
              </w:numPr>
              <w:rPr>
                <w:rFonts w:ascii="Times New Roman" w:hAnsi="Times New Roman"/>
                <w:sz w:val="21"/>
                <w:szCs w:val="21"/>
              </w:rPr>
            </w:pPr>
            <w:r>
              <w:rPr>
                <w:rFonts w:ascii="Times New Roman" w:hAnsi="Times New Roman"/>
                <w:sz w:val="21"/>
                <w:szCs w:val="21"/>
              </w:rPr>
              <w:t>Apply TPW-code to post-3.3 Ga TPW.</w:t>
            </w:r>
          </w:p>
        </w:tc>
        <w:tc>
          <w:tcPr>
            <w:tcW w:w="3884" w:type="dxa"/>
            <w:shd w:val="clear" w:color="auto" w:fill="auto"/>
          </w:tcPr>
          <w:p w14:paraId="798ED788" w14:textId="57AC6788" w:rsidR="00664A23" w:rsidRPr="00800C3B" w:rsidRDefault="00CC44AA" w:rsidP="00664A23">
            <w:pPr>
              <w:rPr>
                <w:rFonts w:ascii="Times New Roman" w:eastAsia="Times New Roman" w:hAnsi="Times New Roman"/>
                <w:color w:val="000000"/>
                <w:sz w:val="21"/>
                <w:szCs w:val="21"/>
                <w:shd w:val="clear" w:color="auto" w:fill="FFFFFF"/>
              </w:rPr>
            </w:pPr>
            <w:r w:rsidRPr="00800C3B">
              <w:rPr>
                <w:rFonts w:ascii="Lucida Grande" w:eastAsia="Times New Roman" w:hAnsi="Lucida Grande" w:cs="Lucida Grande"/>
                <w:color w:val="000000"/>
                <w:sz w:val="21"/>
                <w:szCs w:val="21"/>
                <w:shd w:val="clear" w:color="auto" w:fill="FFFFFF"/>
              </w:rPr>
              <w:t>✓</w:t>
            </w:r>
            <w:r w:rsidR="005270DD" w:rsidRPr="00800C3B">
              <w:rPr>
                <w:rFonts w:ascii="Times New Roman" w:eastAsia="Times New Roman" w:hAnsi="Times New Roman"/>
                <w:color w:val="000000"/>
                <w:sz w:val="21"/>
                <w:szCs w:val="21"/>
                <w:shd w:val="clear" w:color="auto" w:fill="FFFFFF"/>
              </w:rPr>
              <w:t xml:space="preserve"> LPSC presentation </w:t>
            </w:r>
            <w:r w:rsidR="00DB0F11" w:rsidRPr="00800C3B">
              <w:rPr>
                <w:rFonts w:ascii="Times New Roman" w:eastAsia="Times New Roman" w:hAnsi="Times New Roman"/>
                <w:color w:val="000000"/>
                <w:sz w:val="21"/>
                <w:szCs w:val="21"/>
                <w:shd w:val="clear" w:color="auto" w:fill="FFFFFF"/>
              </w:rPr>
              <w:t xml:space="preserve">on: </w:t>
            </w:r>
            <w:r w:rsidR="007376B4">
              <w:rPr>
                <w:rFonts w:ascii="Times New Roman" w:eastAsia="Times New Roman" w:hAnsi="Times New Roman"/>
                <w:color w:val="000000"/>
                <w:sz w:val="21"/>
                <w:szCs w:val="21"/>
                <w:shd w:val="clear" w:color="auto" w:fill="FFFFFF"/>
              </w:rPr>
              <w:t>Elliptical-crater orientation</w:t>
            </w:r>
            <w:r w:rsidR="003440F3">
              <w:rPr>
                <w:rFonts w:ascii="Times New Roman" w:eastAsia="Times New Roman" w:hAnsi="Times New Roman"/>
                <w:color w:val="000000"/>
                <w:sz w:val="21"/>
                <w:szCs w:val="21"/>
                <w:shd w:val="clear" w:color="auto" w:fill="FFFFFF"/>
              </w:rPr>
              <w:t>s</w:t>
            </w:r>
            <w:r w:rsidR="007376B4">
              <w:rPr>
                <w:rFonts w:ascii="Times New Roman" w:eastAsia="Times New Roman" w:hAnsi="Times New Roman"/>
                <w:color w:val="000000"/>
                <w:sz w:val="21"/>
                <w:szCs w:val="21"/>
                <w:shd w:val="clear" w:color="auto" w:fill="FFFFFF"/>
              </w:rPr>
              <w:t xml:space="preserve"> d</w:t>
            </w:r>
            <w:r w:rsidR="00800C3B">
              <w:rPr>
                <w:rFonts w:ascii="Times New Roman" w:eastAsia="Times New Roman" w:hAnsi="Times New Roman"/>
                <w:color w:val="000000"/>
                <w:sz w:val="21"/>
                <w:szCs w:val="21"/>
                <w:shd w:val="clear" w:color="auto" w:fill="FFFFFF"/>
              </w:rPr>
              <w:t>ata description.</w:t>
            </w:r>
            <w:r w:rsidR="006C6306" w:rsidRPr="00800C3B">
              <w:rPr>
                <w:rFonts w:ascii="Times New Roman" w:eastAsia="Times New Roman" w:hAnsi="Times New Roman"/>
                <w:color w:val="000000"/>
                <w:sz w:val="21"/>
                <w:szCs w:val="21"/>
                <w:shd w:val="clear" w:color="auto" w:fill="FFFFFF"/>
              </w:rPr>
              <w:t xml:space="preserve"> </w:t>
            </w:r>
          </w:p>
          <w:p w14:paraId="77EF6407" w14:textId="2260BFC4" w:rsidR="005270DD" w:rsidRPr="00800C3B" w:rsidRDefault="00800C3B" w:rsidP="00BD6935">
            <w:pPr>
              <w:rPr>
                <w:rFonts w:ascii="Times New Roman" w:eastAsia="Times New Roman" w:hAnsi="Times New Roman"/>
                <w:sz w:val="21"/>
                <w:szCs w:val="21"/>
              </w:rPr>
            </w:pPr>
            <w:r w:rsidRPr="00800C3B">
              <w:rPr>
                <w:rFonts w:ascii="Lucida Grande" w:eastAsia="Times New Roman" w:hAnsi="Lucida Grande" w:cs="Lucida Grande"/>
                <w:color w:val="000000"/>
                <w:sz w:val="21"/>
                <w:szCs w:val="21"/>
                <w:shd w:val="clear" w:color="auto" w:fill="FFFFFF"/>
              </w:rPr>
              <w:t>✓</w:t>
            </w:r>
            <w:r w:rsidRPr="00800C3B">
              <w:rPr>
                <w:rFonts w:ascii="Times New Roman" w:eastAsia="Times New Roman" w:hAnsi="Times New Roman"/>
                <w:color w:val="000000"/>
                <w:sz w:val="21"/>
                <w:szCs w:val="21"/>
                <w:shd w:val="clear" w:color="auto" w:fill="FFFFFF"/>
              </w:rPr>
              <w:t xml:space="preserve"> JGR</w:t>
            </w:r>
            <w:r>
              <w:rPr>
                <w:rFonts w:ascii="Times New Roman" w:eastAsia="Times New Roman" w:hAnsi="Times New Roman"/>
                <w:color w:val="000000"/>
                <w:sz w:val="21"/>
                <w:szCs w:val="21"/>
                <w:shd w:val="clear" w:color="auto" w:fill="FFFFFF"/>
              </w:rPr>
              <w:t xml:space="preserve">-length paper </w:t>
            </w:r>
            <w:r w:rsidR="005C16DB">
              <w:rPr>
                <w:rFonts w:ascii="Times New Roman" w:eastAsia="Times New Roman" w:hAnsi="Times New Roman"/>
                <w:color w:val="000000"/>
                <w:sz w:val="21"/>
                <w:szCs w:val="21"/>
                <w:shd w:val="clear" w:color="auto" w:fill="FFFFFF"/>
              </w:rPr>
              <w:t>on data description and post-3.3</w:t>
            </w:r>
            <w:r>
              <w:rPr>
                <w:rFonts w:ascii="Times New Roman" w:eastAsia="Times New Roman" w:hAnsi="Times New Roman"/>
                <w:color w:val="000000"/>
                <w:sz w:val="21"/>
                <w:szCs w:val="21"/>
                <w:shd w:val="clear" w:color="auto" w:fill="FFFFFF"/>
              </w:rPr>
              <w:t xml:space="preserve"> Ga TPW</w:t>
            </w:r>
            <w:r w:rsidR="005C16DB">
              <w:rPr>
                <w:rFonts w:ascii="Times New Roman" w:eastAsia="Times New Roman" w:hAnsi="Times New Roman"/>
                <w:color w:val="000000"/>
                <w:sz w:val="21"/>
                <w:szCs w:val="21"/>
                <w:shd w:val="clear" w:color="auto" w:fill="FFFFFF"/>
              </w:rPr>
              <w:t>.</w:t>
            </w:r>
          </w:p>
        </w:tc>
      </w:tr>
      <w:tr w:rsidR="00014AE1" w:rsidRPr="00F12B3B" w14:paraId="66F52CEE" w14:textId="77777777" w:rsidTr="001B0815">
        <w:trPr>
          <w:cantSplit/>
          <w:trHeight w:val="1241"/>
        </w:trPr>
        <w:tc>
          <w:tcPr>
            <w:tcW w:w="464" w:type="dxa"/>
            <w:shd w:val="clear" w:color="auto" w:fill="auto"/>
            <w:textDirection w:val="btLr"/>
          </w:tcPr>
          <w:p w14:paraId="0A0BC32B" w14:textId="2508BAE4" w:rsidR="00014AE1" w:rsidRPr="001B0815" w:rsidRDefault="00014AE1" w:rsidP="00850D26">
            <w:pPr>
              <w:ind w:left="113" w:right="113"/>
              <w:jc w:val="both"/>
              <w:rPr>
                <w:rFonts w:ascii="Times New Roman" w:hAnsi="Times New Roman"/>
                <w:b/>
              </w:rPr>
            </w:pPr>
            <w:r w:rsidRPr="001B0815">
              <w:rPr>
                <w:rFonts w:ascii="Times New Roman" w:hAnsi="Times New Roman"/>
                <w:b/>
              </w:rPr>
              <w:t>Year 2</w:t>
            </w:r>
            <w:r w:rsidR="005A64E6" w:rsidRPr="001B0815">
              <w:rPr>
                <w:rFonts w:ascii="Times New Roman" w:hAnsi="Times New Roman"/>
                <w:b/>
              </w:rPr>
              <w:t>.</w:t>
            </w:r>
          </w:p>
        </w:tc>
        <w:tc>
          <w:tcPr>
            <w:tcW w:w="4936" w:type="dxa"/>
            <w:shd w:val="clear" w:color="auto" w:fill="auto"/>
          </w:tcPr>
          <w:p w14:paraId="04C66BB7" w14:textId="76240E44" w:rsidR="007312F7" w:rsidRDefault="005C16DB" w:rsidP="007376B4">
            <w:pPr>
              <w:pStyle w:val="MediumGrid1-Accent21"/>
              <w:numPr>
                <w:ilvl w:val="0"/>
                <w:numId w:val="5"/>
              </w:numPr>
              <w:jc w:val="both"/>
              <w:rPr>
                <w:rFonts w:ascii="Times New Roman" w:eastAsia="Times New Roman" w:hAnsi="Times New Roman"/>
                <w:color w:val="000000"/>
                <w:sz w:val="21"/>
                <w:szCs w:val="21"/>
                <w:shd w:val="clear" w:color="auto" w:fill="FFFFFF"/>
              </w:rPr>
            </w:pPr>
            <w:r>
              <w:rPr>
                <w:rFonts w:ascii="Times New Roman" w:eastAsia="Times New Roman" w:hAnsi="Times New Roman"/>
                <w:color w:val="000000"/>
                <w:sz w:val="21"/>
                <w:szCs w:val="21"/>
                <w:shd w:val="clear" w:color="auto" w:fill="FFFFFF"/>
              </w:rPr>
              <w:t>Apply TPW-code to pre-3.3 Ga TPW.</w:t>
            </w:r>
          </w:p>
          <w:p w14:paraId="0026D460" w14:textId="77777777" w:rsidR="001B0815" w:rsidRDefault="005C16DB" w:rsidP="007376B4">
            <w:pPr>
              <w:pStyle w:val="MediumGrid1-Accent21"/>
              <w:numPr>
                <w:ilvl w:val="0"/>
                <w:numId w:val="5"/>
              </w:numPr>
              <w:jc w:val="both"/>
              <w:rPr>
                <w:rFonts w:ascii="Times New Roman" w:eastAsia="Times New Roman" w:hAnsi="Times New Roman"/>
                <w:color w:val="000000"/>
                <w:sz w:val="21"/>
                <w:szCs w:val="21"/>
                <w:shd w:val="clear" w:color="auto" w:fill="FFFFFF"/>
              </w:rPr>
            </w:pPr>
            <w:r>
              <w:rPr>
                <w:rFonts w:ascii="Times New Roman" w:eastAsia="Times New Roman" w:hAnsi="Times New Roman"/>
                <w:color w:val="000000"/>
                <w:sz w:val="21"/>
                <w:szCs w:val="21"/>
                <w:shd w:val="clear" w:color="auto" w:fill="FFFFFF"/>
              </w:rPr>
              <w:t>Start writing bomb</w:t>
            </w:r>
            <w:r w:rsidR="001B0815">
              <w:rPr>
                <w:rFonts w:ascii="Times New Roman" w:eastAsia="Times New Roman" w:hAnsi="Times New Roman"/>
                <w:color w:val="000000"/>
                <w:sz w:val="21"/>
                <w:szCs w:val="21"/>
                <w:shd w:val="clear" w:color="auto" w:fill="FFFFFF"/>
              </w:rPr>
              <w:t>arder-orbit quantification code.</w:t>
            </w:r>
          </w:p>
          <w:p w14:paraId="0465D0F9" w14:textId="37090C9A" w:rsidR="001B0815" w:rsidRDefault="001B0815" w:rsidP="007376B4">
            <w:pPr>
              <w:pStyle w:val="MediumGrid1-Accent21"/>
              <w:numPr>
                <w:ilvl w:val="0"/>
                <w:numId w:val="5"/>
              </w:numPr>
              <w:jc w:val="both"/>
              <w:rPr>
                <w:rFonts w:ascii="Times New Roman" w:eastAsia="Times New Roman" w:hAnsi="Times New Roman"/>
                <w:color w:val="000000"/>
                <w:sz w:val="21"/>
                <w:szCs w:val="21"/>
                <w:shd w:val="clear" w:color="auto" w:fill="FFFFFF"/>
              </w:rPr>
            </w:pPr>
            <w:r>
              <w:rPr>
                <w:rFonts w:ascii="Times New Roman" w:eastAsia="Times New Roman" w:hAnsi="Times New Roman"/>
                <w:color w:val="000000"/>
                <w:sz w:val="21"/>
                <w:szCs w:val="21"/>
                <w:shd w:val="clear" w:color="auto" w:fill="FFFFFF"/>
              </w:rPr>
              <w:t>Check for obliquity-TPW tradeoffs; error analysis.</w:t>
            </w:r>
          </w:p>
          <w:p w14:paraId="5A844FB0" w14:textId="6D161D10" w:rsidR="005C16DB" w:rsidRPr="00E845AD" w:rsidRDefault="001B0815" w:rsidP="007376B4">
            <w:pPr>
              <w:pStyle w:val="MediumGrid1-Accent21"/>
              <w:numPr>
                <w:ilvl w:val="0"/>
                <w:numId w:val="5"/>
              </w:numPr>
              <w:jc w:val="both"/>
              <w:rPr>
                <w:rFonts w:ascii="Times New Roman" w:eastAsia="Times New Roman" w:hAnsi="Times New Roman"/>
                <w:color w:val="000000"/>
                <w:sz w:val="21"/>
                <w:szCs w:val="21"/>
                <w:shd w:val="clear" w:color="auto" w:fill="FFFFFF"/>
              </w:rPr>
            </w:pPr>
            <w:r>
              <w:rPr>
                <w:rFonts w:ascii="Times New Roman" w:hAnsi="Times New Roman"/>
                <w:sz w:val="21"/>
                <w:szCs w:val="21"/>
              </w:rPr>
              <w:t>Begin to upload data to repositories as specified in DMP.</w:t>
            </w:r>
          </w:p>
        </w:tc>
        <w:tc>
          <w:tcPr>
            <w:tcW w:w="3884" w:type="dxa"/>
            <w:shd w:val="clear" w:color="auto" w:fill="auto"/>
          </w:tcPr>
          <w:p w14:paraId="20F1E97B" w14:textId="268E618E" w:rsidR="00664A23" w:rsidRDefault="00A713CD" w:rsidP="00664A23">
            <w:pPr>
              <w:rPr>
                <w:rFonts w:ascii="Times New Roman" w:eastAsia="Times New Roman" w:hAnsi="Times New Roman"/>
                <w:color w:val="000000"/>
                <w:sz w:val="21"/>
                <w:szCs w:val="21"/>
                <w:shd w:val="clear" w:color="auto" w:fill="FFFFFF"/>
              </w:rPr>
            </w:pPr>
            <w:r w:rsidRPr="00800C3B">
              <w:rPr>
                <w:rFonts w:ascii="Lucida Grande" w:eastAsia="Times New Roman" w:hAnsi="Lucida Grande" w:cs="Lucida Grande"/>
                <w:color w:val="000000"/>
                <w:sz w:val="21"/>
                <w:szCs w:val="21"/>
                <w:shd w:val="clear" w:color="auto" w:fill="FFFFFF"/>
              </w:rPr>
              <w:t>✓</w:t>
            </w:r>
            <w:r w:rsidRPr="00800C3B">
              <w:rPr>
                <w:rFonts w:ascii="Times New Roman" w:eastAsia="Times New Roman" w:hAnsi="Times New Roman"/>
                <w:color w:val="000000"/>
                <w:sz w:val="21"/>
                <w:szCs w:val="21"/>
                <w:shd w:val="clear" w:color="auto" w:fill="FFFFFF"/>
              </w:rPr>
              <w:t xml:space="preserve"> LPSC presentation on: </w:t>
            </w:r>
            <w:r w:rsidR="007376B4">
              <w:rPr>
                <w:rFonts w:ascii="Times New Roman" w:eastAsia="Times New Roman" w:hAnsi="Times New Roman"/>
                <w:color w:val="000000"/>
                <w:sz w:val="21"/>
                <w:szCs w:val="21"/>
                <w:shd w:val="clear" w:color="auto" w:fill="FFFFFF"/>
              </w:rPr>
              <w:t>Model description, emphasizing TPW retrieval.</w:t>
            </w:r>
          </w:p>
          <w:p w14:paraId="7B96E5A7" w14:textId="0FF99086" w:rsidR="00014AE1" w:rsidRPr="00800C3B" w:rsidRDefault="00800C3B" w:rsidP="005557A8">
            <w:pPr>
              <w:rPr>
                <w:rFonts w:ascii="Times New Roman" w:eastAsia="Times New Roman" w:hAnsi="Times New Roman"/>
                <w:sz w:val="21"/>
                <w:szCs w:val="21"/>
              </w:rPr>
            </w:pPr>
            <w:r w:rsidRPr="00800C3B">
              <w:rPr>
                <w:rFonts w:ascii="Lucida Grande" w:eastAsia="Times New Roman" w:hAnsi="Lucida Grande" w:cs="Lucida Grande"/>
                <w:color w:val="000000"/>
                <w:sz w:val="21"/>
                <w:szCs w:val="21"/>
                <w:shd w:val="clear" w:color="auto" w:fill="FFFFFF"/>
              </w:rPr>
              <w:t>✓</w:t>
            </w:r>
            <w:r w:rsidRPr="00800C3B">
              <w:rPr>
                <w:rFonts w:ascii="Times New Roman" w:eastAsia="Times New Roman" w:hAnsi="Times New Roman"/>
                <w:color w:val="000000"/>
                <w:sz w:val="21"/>
                <w:szCs w:val="21"/>
                <w:shd w:val="clear" w:color="auto" w:fill="FFFFFF"/>
              </w:rPr>
              <w:t xml:space="preserve"> </w:t>
            </w:r>
            <w:r>
              <w:rPr>
                <w:rFonts w:ascii="Times New Roman" w:eastAsia="Times New Roman" w:hAnsi="Times New Roman"/>
                <w:color w:val="000000"/>
                <w:sz w:val="21"/>
                <w:szCs w:val="21"/>
                <w:shd w:val="clear" w:color="auto" w:fill="FFFFFF"/>
              </w:rPr>
              <w:t>GRL-length paper on TPW through the ages on Mars</w:t>
            </w:r>
            <w:r w:rsidR="007376B4">
              <w:rPr>
                <w:rFonts w:ascii="Times New Roman" w:eastAsia="Times New Roman" w:hAnsi="Times New Roman"/>
                <w:color w:val="000000"/>
                <w:sz w:val="21"/>
                <w:szCs w:val="21"/>
                <w:shd w:val="clear" w:color="auto" w:fill="FFFFFF"/>
              </w:rPr>
              <w:t xml:space="preserve"> and implications for geophysics and climate</w:t>
            </w:r>
            <w:r>
              <w:rPr>
                <w:rFonts w:ascii="Times New Roman" w:eastAsia="Times New Roman" w:hAnsi="Times New Roman"/>
                <w:color w:val="000000"/>
                <w:sz w:val="21"/>
                <w:szCs w:val="21"/>
                <w:shd w:val="clear" w:color="auto" w:fill="FFFFFF"/>
              </w:rPr>
              <w:t>.</w:t>
            </w:r>
          </w:p>
        </w:tc>
      </w:tr>
      <w:tr w:rsidR="00014AE1" w:rsidRPr="00F12B3B" w14:paraId="489C191F" w14:textId="77777777" w:rsidTr="001B0815">
        <w:trPr>
          <w:cantSplit/>
          <w:trHeight w:val="1241"/>
        </w:trPr>
        <w:tc>
          <w:tcPr>
            <w:tcW w:w="464" w:type="dxa"/>
            <w:shd w:val="clear" w:color="auto" w:fill="auto"/>
            <w:textDirection w:val="btLr"/>
          </w:tcPr>
          <w:p w14:paraId="66C98AA3" w14:textId="510E9222" w:rsidR="00014AE1" w:rsidRPr="001B0815" w:rsidRDefault="00014AE1" w:rsidP="00850D26">
            <w:pPr>
              <w:ind w:left="113" w:right="113"/>
              <w:jc w:val="both"/>
              <w:rPr>
                <w:rFonts w:ascii="Times New Roman" w:hAnsi="Times New Roman"/>
                <w:b/>
              </w:rPr>
            </w:pPr>
            <w:r w:rsidRPr="001B0815">
              <w:rPr>
                <w:rFonts w:ascii="Times New Roman" w:hAnsi="Times New Roman"/>
                <w:b/>
              </w:rPr>
              <w:t>Year 3</w:t>
            </w:r>
            <w:r w:rsidR="005A64E6" w:rsidRPr="001B0815">
              <w:rPr>
                <w:rFonts w:ascii="Times New Roman" w:hAnsi="Times New Roman"/>
                <w:b/>
              </w:rPr>
              <w:t>.</w:t>
            </w:r>
          </w:p>
        </w:tc>
        <w:tc>
          <w:tcPr>
            <w:tcW w:w="4936" w:type="dxa"/>
            <w:shd w:val="clear" w:color="auto" w:fill="auto"/>
          </w:tcPr>
          <w:p w14:paraId="35A90C4E" w14:textId="3149E7E6" w:rsidR="005C16DB" w:rsidRDefault="005C16DB" w:rsidP="00664A23">
            <w:pPr>
              <w:pStyle w:val="MediumGrid1-Accent21"/>
              <w:numPr>
                <w:ilvl w:val="0"/>
                <w:numId w:val="5"/>
              </w:numPr>
              <w:jc w:val="both"/>
              <w:rPr>
                <w:rFonts w:ascii="Times New Roman" w:hAnsi="Times New Roman"/>
                <w:sz w:val="21"/>
                <w:szCs w:val="21"/>
              </w:rPr>
            </w:pPr>
            <w:r>
              <w:rPr>
                <w:rFonts w:ascii="Times New Roman" w:hAnsi="Times New Roman"/>
                <w:sz w:val="21"/>
                <w:szCs w:val="21"/>
              </w:rPr>
              <w:t>Complete bombarder-orbit quantification code.</w:t>
            </w:r>
          </w:p>
          <w:p w14:paraId="741101AC" w14:textId="77777777" w:rsidR="00AE1F6D" w:rsidRDefault="005C16DB" w:rsidP="00664A23">
            <w:pPr>
              <w:pStyle w:val="MediumGrid1-Accent21"/>
              <w:numPr>
                <w:ilvl w:val="0"/>
                <w:numId w:val="5"/>
              </w:numPr>
              <w:jc w:val="both"/>
              <w:rPr>
                <w:rFonts w:ascii="Times New Roman" w:hAnsi="Times New Roman"/>
                <w:sz w:val="21"/>
                <w:szCs w:val="21"/>
              </w:rPr>
            </w:pPr>
            <w:r>
              <w:rPr>
                <w:rFonts w:ascii="Times New Roman" w:hAnsi="Times New Roman"/>
                <w:sz w:val="21"/>
                <w:szCs w:val="21"/>
              </w:rPr>
              <w:t>Apply bombarder-orbit quantification code.</w:t>
            </w:r>
          </w:p>
          <w:p w14:paraId="7A2B373D" w14:textId="2372B149" w:rsidR="001B0815" w:rsidRPr="0090728C" w:rsidRDefault="001B0815" w:rsidP="00664A23">
            <w:pPr>
              <w:pStyle w:val="MediumGrid1-Accent21"/>
              <w:numPr>
                <w:ilvl w:val="0"/>
                <w:numId w:val="5"/>
              </w:numPr>
              <w:jc w:val="both"/>
              <w:rPr>
                <w:rFonts w:ascii="Times New Roman" w:hAnsi="Times New Roman"/>
                <w:sz w:val="21"/>
                <w:szCs w:val="21"/>
              </w:rPr>
            </w:pPr>
            <w:r>
              <w:rPr>
                <w:rFonts w:ascii="Times New Roman" w:hAnsi="Times New Roman"/>
                <w:sz w:val="21"/>
                <w:szCs w:val="21"/>
              </w:rPr>
              <w:t>Continue to upload data to repositories as specified in DMP.</w:t>
            </w:r>
          </w:p>
        </w:tc>
        <w:tc>
          <w:tcPr>
            <w:tcW w:w="3884" w:type="dxa"/>
            <w:shd w:val="clear" w:color="auto" w:fill="auto"/>
          </w:tcPr>
          <w:p w14:paraId="66F32115" w14:textId="74A7E080" w:rsidR="00A713CD" w:rsidRDefault="00CC44AA" w:rsidP="00A713CD">
            <w:pPr>
              <w:rPr>
                <w:rFonts w:ascii="Times New Roman" w:eastAsia="Times New Roman" w:hAnsi="Times New Roman"/>
                <w:color w:val="000000"/>
                <w:sz w:val="21"/>
                <w:szCs w:val="21"/>
                <w:shd w:val="clear" w:color="auto" w:fill="FFFFFF"/>
              </w:rPr>
            </w:pPr>
            <w:r w:rsidRPr="00E845AD">
              <w:rPr>
                <w:rFonts w:ascii="Lucida Grande" w:eastAsia="Times New Roman" w:hAnsi="Lucida Grande" w:cs="Lucida Grande"/>
                <w:color w:val="000000"/>
                <w:sz w:val="21"/>
                <w:szCs w:val="21"/>
                <w:shd w:val="clear" w:color="auto" w:fill="FFFFFF"/>
              </w:rPr>
              <w:t>✓</w:t>
            </w:r>
            <w:r w:rsidR="00A713CD" w:rsidRPr="00E845AD">
              <w:rPr>
                <w:rFonts w:ascii="Times New Roman" w:eastAsia="Times New Roman" w:hAnsi="Times New Roman"/>
                <w:color w:val="000000"/>
                <w:sz w:val="21"/>
                <w:szCs w:val="21"/>
                <w:shd w:val="clear" w:color="auto" w:fill="FFFFFF"/>
              </w:rPr>
              <w:t xml:space="preserve"> LPSC presentation on: </w:t>
            </w:r>
            <w:r w:rsidR="007376B4">
              <w:rPr>
                <w:rFonts w:ascii="Times New Roman" w:eastAsia="Times New Roman" w:hAnsi="Times New Roman"/>
                <w:color w:val="000000"/>
                <w:sz w:val="21"/>
                <w:szCs w:val="21"/>
                <w:shd w:val="clear" w:color="auto" w:fill="FFFFFF"/>
              </w:rPr>
              <w:t>Bombarder-orbit constraints</w:t>
            </w:r>
            <w:r w:rsidR="00A713CD" w:rsidRPr="00E845AD">
              <w:rPr>
                <w:rFonts w:ascii="Times New Roman" w:eastAsia="Times New Roman" w:hAnsi="Times New Roman"/>
                <w:color w:val="000000"/>
                <w:sz w:val="21"/>
                <w:szCs w:val="21"/>
                <w:shd w:val="clear" w:color="auto" w:fill="FFFFFF"/>
              </w:rPr>
              <w:t>.</w:t>
            </w:r>
          </w:p>
          <w:p w14:paraId="184921A3" w14:textId="375D43AA" w:rsidR="00014AE1" w:rsidRPr="007376B4" w:rsidRDefault="00800C3B" w:rsidP="005C16DB">
            <w:pPr>
              <w:rPr>
                <w:rFonts w:ascii="Times New Roman" w:eastAsia="Times New Roman" w:hAnsi="Times New Roman"/>
                <w:sz w:val="21"/>
                <w:szCs w:val="21"/>
              </w:rPr>
            </w:pPr>
            <w:r w:rsidRPr="00800C3B">
              <w:rPr>
                <w:rFonts w:ascii="Lucida Grande" w:eastAsia="Times New Roman" w:hAnsi="Lucida Grande" w:cs="Lucida Grande"/>
                <w:color w:val="000000"/>
                <w:sz w:val="21"/>
                <w:szCs w:val="21"/>
                <w:shd w:val="clear" w:color="auto" w:fill="FFFFFF"/>
              </w:rPr>
              <w:t>✓</w:t>
            </w:r>
            <w:r w:rsidRPr="00800C3B">
              <w:rPr>
                <w:rFonts w:ascii="Times New Roman" w:eastAsia="Times New Roman" w:hAnsi="Times New Roman"/>
                <w:color w:val="000000"/>
                <w:sz w:val="21"/>
                <w:szCs w:val="21"/>
                <w:shd w:val="clear" w:color="auto" w:fill="FFFFFF"/>
              </w:rPr>
              <w:t xml:space="preserve"> JGR</w:t>
            </w:r>
            <w:r>
              <w:rPr>
                <w:rFonts w:ascii="Times New Roman" w:eastAsia="Times New Roman" w:hAnsi="Times New Roman"/>
                <w:color w:val="000000"/>
                <w:sz w:val="21"/>
                <w:szCs w:val="21"/>
                <w:shd w:val="clear" w:color="auto" w:fill="FFFFFF"/>
              </w:rPr>
              <w:t>-length paper on bombarder orbit constraints</w:t>
            </w:r>
            <w:r w:rsidR="005C16DB">
              <w:rPr>
                <w:rFonts w:ascii="Times New Roman" w:eastAsia="Times New Roman" w:hAnsi="Times New Roman"/>
                <w:color w:val="000000"/>
                <w:sz w:val="21"/>
                <w:szCs w:val="21"/>
                <w:shd w:val="clear" w:color="auto" w:fill="FFFFFF"/>
              </w:rPr>
              <w:t>,</w:t>
            </w:r>
            <w:r w:rsidR="007376B4">
              <w:rPr>
                <w:rFonts w:ascii="Times New Roman" w:eastAsia="Times New Roman" w:hAnsi="Times New Roman"/>
                <w:color w:val="000000"/>
                <w:sz w:val="21"/>
                <w:szCs w:val="21"/>
                <w:shd w:val="clear" w:color="auto" w:fill="FFFFFF"/>
              </w:rPr>
              <w:t xml:space="preserve"> implications for the early history of the Solar System</w:t>
            </w:r>
            <w:r>
              <w:rPr>
                <w:rFonts w:ascii="Times New Roman" w:eastAsia="Times New Roman" w:hAnsi="Times New Roman"/>
                <w:color w:val="000000"/>
                <w:sz w:val="21"/>
                <w:szCs w:val="21"/>
                <w:shd w:val="clear" w:color="auto" w:fill="FFFFFF"/>
              </w:rPr>
              <w:t>.</w:t>
            </w:r>
          </w:p>
        </w:tc>
      </w:tr>
    </w:tbl>
    <w:p w14:paraId="28E98EBB" w14:textId="509F4FCC" w:rsidR="00C05919" w:rsidRPr="007376B4" w:rsidRDefault="00C05919" w:rsidP="00C05919">
      <w:pPr>
        <w:pStyle w:val="Heading2"/>
        <w:rPr>
          <w:b w:val="0"/>
          <w:sz w:val="22"/>
          <w:szCs w:val="22"/>
        </w:rPr>
      </w:pPr>
      <w:bookmarkStart w:id="0" w:name="_Toc240902472"/>
      <w:r w:rsidRPr="007376B4">
        <w:rPr>
          <w:b w:val="0"/>
          <w:sz w:val="22"/>
          <w:szCs w:val="22"/>
        </w:rPr>
        <w:t>Productivity on past SSW grants with Kite as PI is as follows: NNX15AH98G, 3 papers submitted in 3 years; NNX16AG55G, 5 papers submitted in 2 years.</w:t>
      </w:r>
    </w:p>
    <w:p w14:paraId="277C88DD" w14:textId="77777777" w:rsidR="00E845AD" w:rsidRPr="00C32EA2" w:rsidRDefault="00E845AD" w:rsidP="00014AE1">
      <w:pPr>
        <w:pStyle w:val="Heading2"/>
        <w:rPr>
          <w:rFonts w:ascii="Cambria" w:hAnsi="Cambria"/>
          <w:sz w:val="16"/>
          <w:szCs w:val="16"/>
        </w:rPr>
      </w:pPr>
    </w:p>
    <w:p w14:paraId="6F9B4E83" w14:textId="77777777" w:rsidR="00014AE1" w:rsidRPr="007F34BB" w:rsidRDefault="002C47F3" w:rsidP="00014AE1">
      <w:pPr>
        <w:pStyle w:val="Heading2"/>
        <w:rPr>
          <w:b w:val="0"/>
          <w:sz w:val="22"/>
          <w:szCs w:val="22"/>
          <w:lang w:val="en-US"/>
        </w:rPr>
      </w:pPr>
      <w:r>
        <w:rPr>
          <w:rFonts w:ascii="Cambria" w:hAnsi="Cambria"/>
          <w:sz w:val="28"/>
          <w:szCs w:val="28"/>
        </w:rPr>
        <w:t>2.7</w:t>
      </w:r>
      <w:r w:rsidR="004C20F2">
        <w:rPr>
          <w:rFonts w:ascii="Cambria" w:hAnsi="Cambria"/>
          <w:sz w:val="28"/>
          <w:szCs w:val="28"/>
          <w:lang w:val="en-US"/>
        </w:rPr>
        <w:t>.</w:t>
      </w:r>
      <w:r w:rsidR="000B03C1">
        <w:rPr>
          <w:rFonts w:ascii="Cambria" w:hAnsi="Cambria"/>
          <w:sz w:val="28"/>
          <w:szCs w:val="28"/>
          <w:lang w:val="en-US"/>
        </w:rPr>
        <w:t xml:space="preserve"> </w:t>
      </w:r>
      <w:r w:rsidR="00014AE1" w:rsidRPr="001E1F69">
        <w:rPr>
          <w:rFonts w:ascii="Cambria" w:hAnsi="Cambria"/>
          <w:sz w:val="28"/>
          <w:szCs w:val="28"/>
        </w:rPr>
        <w:t xml:space="preserve"> Personnel and Qualifications</w:t>
      </w:r>
      <w:bookmarkEnd w:id="0"/>
      <w:r w:rsidR="005345CD">
        <w:rPr>
          <w:rFonts w:ascii="Cambria" w:hAnsi="Cambria"/>
          <w:sz w:val="28"/>
          <w:szCs w:val="28"/>
        </w:rPr>
        <w:t>.</w:t>
      </w:r>
      <w:r w:rsidR="00014AE1" w:rsidRPr="00DD4F8B">
        <w:rPr>
          <w:sz w:val="28"/>
          <w:szCs w:val="28"/>
        </w:rPr>
        <w:t xml:space="preserve"> </w:t>
      </w:r>
      <w:r w:rsidR="00014AE1" w:rsidRPr="007F34BB">
        <w:rPr>
          <w:b w:val="0"/>
          <w:sz w:val="22"/>
          <w:szCs w:val="22"/>
        </w:rPr>
        <w:t>(For FTE information, see §6, Budget Justification).</w:t>
      </w:r>
    </w:p>
    <w:p w14:paraId="341FFBB1" w14:textId="09BEB9C1" w:rsidR="00664A23" w:rsidRDefault="00014AE1" w:rsidP="0027510C">
      <w:pPr>
        <w:jc w:val="both"/>
        <w:outlineLvl w:val="0"/>
        <w:rPr>
          <w:rFonts w:ascii="Times New Roman" w:hAnsi="Times New Roman"/>
        </w:rPr>
      </w:pPr>
      <w:r w:rsidRPr="0085317D">
        <w:rPr>
          <w:rFonts w:ascii="Times New Roman" w:hAnsi="Times New Roman"/>
        </w:rPr>
        <w:t xml:space="preserve">PI </w:t>
      </w:r>
      <w:r w:rsidRPr="0085317D">
        <w:rPr>
          <w:rFonts w:ascii="Times New Roman" w:hAnsi="Times New Roman"/>
          <w:b/>
        </w:rPr>
        <w:t xml:space="preserve">Edwin Kite </w:t>
      </w:r>
      <w:r w:rsidR="00B73651">
        <w:rPr>
          <w:rFonts w:ascii="Times New Roman" w:hAnsi="Times New Roman"/>
        </w:rPr>
        <w:t xml:space="preserve">is </w:t>
      </w:r>
      <w:r w:rsidR="00412B20">
        <w:rPr>
          <w:rFonts w:ascii="Times New Roman" w:hAnsi="Times New Roman"/>
        </w:rPr>
        <w:t>an assistant p</w:t>
      </w:r>
      <w:r>
        <w:rPr>
          <w:rFonts w:ascii="Times New Roman" w:hAnsi="Times New Roman"/>
        </w:rPr>
        <w:t>rofessor at</w:t>
      </w:r>
      <w:r w:rsidR="00B73651">
        <w:rPr>
          <w:rFonts w:ascii="Times New Roman" w:hAnsi="Times New Roman"/>
        </w:rPr>
        <w:t xml:space="preserve"> the </w:t>
      </w:r>
      <w:r w:rsidR="00D6450D">
        <w:rPr>
          <w:rFonts w:ascii="Times New Roman" w:hAnsi="Times New Roman"/>
        </w:rPr>
        <w:t>University</w:t>
      </w:r>
      <w:r w:rsidR="00B73651">
        <w:rPr>
          <w:rFonts w:ascii="Times New Roman" w:hAnsi="Times New Roman"/>
        </w:rPr>
        <w:t xml:space="preserve"> of Chicago</w:t>
      </w:r>
      <w:r>
        <w:rPr>
          <w:rFonts w:ascii="Times New Roman" w:hAnsi="Times New Roman"/>
        </w:rPr>
        <w:t xml:space="preserve"> </w:t>
      </w:r>
      <w:r w:rsidR="00B73651">
        <w:rPr>
          <w:rFonts w:ascii="Times New Roman" w:hAnsi="Times New Roman"/>
        </w:rPr>
        <w:t>(</w:t>
      </w:r>
      <w:r>
        <w:rPr>
          <w:rFonts w:ascii="Times New Roman" w:hAnsi="Times New Roman"/>
        </w:rPr>
        <w:t>UChicago</w:t>
      </w:r>
      <w:r w:rsidR="00B73651">
        <w:rPr>
          <w:rFonts w:ascii="Times New Roman" w:hAnsi="Times New Roman"/>
        </w:rPr>
        <w:t>)</w:t>
      </w:r>
      <w:r w:rsidRPr="0085317D">
        <w:rPr>
          <w:rFonts w:ascii="Times New Roman" w:hAnsi="Times New Roman"/>
        </w:rPr>
        <w:t>. As PI, he will participate in all aspects of the proposed work and oversee its implementation.</w:t>
      </w:r>
      <w:r w:rsidR="00D7182C">
        <w:rPr>
          <w:rFonts w:ascii="Times New Roman" w:hAnsi="Times New Roman"/>
        </w:rPr>
        <w:t xml:space="preserve"> </w:t>
      </w:r>
      <w:r w:rsidR="00664A23">
        <w:rPr>
          <w:rFonts w:ascii="Times New Roman" w:hAnsi="Times New Roman"/>
        </w:rPr>
        <w:t>Collaborator</w:t>
      </w:r>
      <w:r w:rsidRPr="0085317D">
        <w:rPr>
          <w:rFonts w:ascii="Times New Roman" w:hAnsi="Times New Roman"/>
        </w:rPr>
        <w:t xml:space="preserve"> </w:t>
      </w:r>
      <w:r w:rsidR="00664A23">
        <w:rPr>
          <w:rFonts w:ascii="Times New Roman" w:hAnsi="Times New Roman"/>
          <w:b/>
        </w:rPr>
        <w:t>Stuart Robbins</w:t>
      </w:r>
      <w:r w:rsidRPr="0085317D">
        <w:rPr>
          <w:rFonts w:ascii="Times New Roman" w:hAnsi="Times New Roman"/>
        </w:rPr>
        <w:t xml:space="preserve"> </w:t>
      </w:r>
      <w:r w:rsidR="00D6450D">
        <w:rPr>
          <w:rFonts w:ascii="Times New Roman" w:hAnsi="Times New Roman"/>
        </w:rPr>
        <w:t xml:space="preserve">is a </w:t>
      </w:r>
      <w:r w:rsidR="00664A23">
        <w:rPr>
          <w:rFonts w:ascii="Times New Roman" w:hAnsi="Times New Roman"/>
        </w:rPr>
        <w:t>research scientist at SwRI Boulder</w:t>
      </w:r>
      <w:r w:rsidR="00D6450D">
        <w:rPr>
          <w:rFonts w:ascii="Times New Roman" w:hAnsi="Times New Roman"/>
        </w:rPr>
        <w:t xml:space="preserve">. </w:t>
      </w:r>
      <w:r w:rsidR="00664A23">
        <w:rPr>
          <w:rFonts w:ascii="Times New Roman" w:hAnsi="Times New Roman"/>
        </w:rPr>
        <w:t>He will advise and consult on the use of his database of elliptical crater orientations, and will contribute his expertise to the interpretation of the results.</w:t>
      </w:r>
      <w:r w:rsidR="001B0815">
        <w:rPr>
          <w:rFonts w:ascii="Times New Roman" w:hAnsi="Times New Roman"/>
        </w:rPr>
        <w:t xml:space="preserve"> Collaborator </w:t>
      </w:r>
      <w:r w:rsidR="001B0815">
        <w:rPr>
          <w:rFonts w:ascii="Times New Roman" w:hAnsi="Times New Roman"/>
          <w:b/>
        </w:rPr>
        <w:t xml:space="preserve">David Minton </w:t>
      </w:r>
      <w:r w:rsidR="001B0815">
        <w:rPr>
          <w:rFonts w:ascii="Times New Roman" w:hAnsi="Times New Roman"/>
        </w:rPr>
        <w:t>is an assistant professor at Purdue University and expert in N-body modeling and the “Late Heavy Bombardment.” He will consult with the PI on the selection of input parameters for N-body modeling, and the interpretation of the results.</w:t>
      </w:r>
      <w:r w:rsidR="00664A23">
        <w:rPr>
          <w:rFonts w:ascii="Times New Roman" w:hAnsi="Times New Roman"/>
        </w:rPr>
        <w:t xml:space="preserve"> A </w:t>
      </w:r>
      <w:r w:rsidR="00664A23" w:rsidRPr="00664A23">
        <w:rPr>
          <w:rFonts w:ascii="Times New Roman" w:hAnsi="Times New Roman"/>
          <w:b/>
        </w:rPr>
        <w:t>University of Chicago graduate student</w:t>
      </w:r>
      <w:r w:rsidR="00664A23">
        <w:rPr>
          <w:rFonts w:ascii="Times New Roman" w:hAnsi="Times New Roman"/>
        </w:rPr>
        <w:t xml:space="preserve"> (to be identified) will </w:t>
      </w:r>
      <w:r w:rsidR="007376B4">
        <w:rPr>
          <w:rFonts w:ascii="Times New Roman" w:hAnsi="Times New Roman"/>
        </w:rPr>
        <w:t>validate the crater database, extend the model to include TPW and bombarder-orbits, and carry out the retrievals, as part of their PhD research.</w:t>
      </w:r>
    </w:p>
    <w:p w14:paraId="4DF857D1" w14:textId="05A3D668" w:rsidR="00083DF6" w:rsidRPr="00017880" w:rsidRDefault="00E412CC" w:rsidP="0027510C">
      <w:pPr>
        <w:jc w:val="both"/>
        <w:outlineLvl w:val="0"/>
        <w:rPr>
          <w:rFonts w:ascii="Times New Roman" w:hAnsi="Times New Roman"/>
          <w:b/>
          <w:sz w:val="32"/>
          <w:szCs w:val="32"/>
        </w:rPr>
      </w:pPr>
      <w:r w:rsidRPr="00017880">
        <w:rPr>
          <w:rFonts w:ascii="Times New Roman" w:hAnsi="Times New Roman"/>
          <w:b/>
          <w:sz w:val="32"/>
          <w:szCs w:val="32"/>
        </w:rPr>
        <w:t>3. References</w:t>
      </w:r>
      <w:r w:rsidR="00017880" w:rsidRPr="00017880">
        <w:rPr>
          <w:rFonts w:ascii="Times New Roman" w:hAnsi="Times New Roman"/>
          <w:b/>
          <w:sz w:val="32"/>
          <w:szCs w:val="32"/>
        </w:rPr>
        <w:t>.</w:t>
      </w:r>
    </w:p>
    <w:p w14:paraId="1A0EFA07" w14:textId="77777777" w:rsidR="00CA1773" w:rsidRDefault="00CA1773" w:rsidP="00CA1773">
      <w:pPr>
        <w:pStyle w:val="FlushParagraph"/>
        <w:rPr>
          <w:b/>
        </w:rPr>
      </w:pPr>
    </w:p>
    <w:p w14:paraId="557C73F5" w14:textId="2EF08B1B" w:rsidR="002029E8" w:rsidRDefault="002029E8" w:rsidP="002029E8">
      <w:pPr>
        <w:pStyle w:val="FlushParagraph"/>
        <w:ind w:left="630" w:hanging="630"/>
        <w:rPr>
          <w:sz w:val="23"/>
          <w:szCs w:val="23"/>
        </w:rPr>
      </w:pPr>
      <w:r w:rsidRPr="002029E8">
        <w:rPr>
          <w:sz w:val="23"/>
          <w:szCs w:val="23"/>
        </w:rPr>
        <w:t>Agnor, Craig B.; Lin, D. N. C.</w:t>
      </w:r>
      <w:r>
        <w:rPr>
          <w:sz w:val="23"/>
          <w:szCs w:val="23"/>
        </w:rPr>
        <w:t xml:space="preserve">, 2012, </w:t>
      </w:r>
      <w:r w:rsidRPr="002029E8">
        <w:rPr>
          <w:sz w:val="23"/>
          <w:szCs w:val="23"/>
        </w:rPr>
        <w:t>On the Migration of Jupiter and Saturn: Constraints from Linear Models of Secular Resonant Coupling with the Terrestrial Planets</w:t>
      </w:r>
      <w:r>
        <w:rPr>
          <w:sz w:val="23"/>
          <w:szCs w:val="23"/>
        </w:rPr>
        <w:t xml:space="preserve">, </w:t>
      </w:r>
      <w:r w:rsidRPr="002029E8">
        <w:rPr>
          <w:sz w:val="23"/>
          <w:szCs w:val="23"/>
        </w:rPr>
        <w:t>The Astrophysical Journal, Volume 745, Issue 2, article id. 143, 20 pp. (2012).</w:t>
      </w:r>
    </w:p>
    <w:p w14:paraId="00163354" w14:textId="77777777" w:rsidR="00674EF1" w:rsidRPr="00C462D8" w:rsidRDefault="00674EF1" w:rsidP="00674EF1">
      <w:pPr>
        <w:pStyle w:val="FlushParagraph"/>
        <w:ind w:left="630" w:hanging="630"/>
      </w:pPr>
    </w:p>
    <w:p w14:paraId="482DE6D9" w14:textId="188F70A8" w:rsidR="00A92B9C" w:rsidRDefault="00A92B9C" w:rsidP="00A92B9C">
      <w:pPr>
        <w:pStyle w:val="FlushParagraph"/>
        <w:ind w:left="630" w:hanging="630"/>
      </w:pPr>
      <w:r>
        <w:t>Andrews-Hanna, Jeffrey C.; Zuber, Maria T.; Hauck, Steven A., 2008, Strike-slip faults on Mars: Observations and implications for global tectonics and geodynamics, Journal of Geophysical Research, Volume 113, Issue E8, CiteID E08002.</w:t>
      </w:r>
    </w:p>
    <w:p w14:paraId="10794D19" w14:textId="77777777" w:rsidR="00A92B9C" w:rsidRDefault="00A92B9C" w:rsidP="00A92B9C">
      <w:pPr>
        <w:pStyle w:val="FlushParagraph"/>
        <w:ind w:left="630" w:hanging="630"/>
      </w:pPr>
    </w:p>
    <w:p w14:paraId="0A20C4BA" w14:textId="77777777" w:rsidR="00715BBF" w:rsidRPr="00C462D8" w:rsidRDefault="00715BBF" w:rsidP="00715BBF">
      <w:pPr>
        <w:pStyle w:val="FlushParagraph"/>
        <w:ind w:left="630" w:hanging="630"/>
      </w:pPr>
      <w:r w:rsidRPr="00C462D8">
        <w:t xml:space="preserve">Arkani-Hamed, Jafar, 2001, Paleomagnetic pole positions and pole reversals of </w:t>
      </w:r>
    </w:p>
    <w:p w14:paraId="2627D6EF" w14:textId="5F662D1F" w:rsidR="00715BBF" w:rsidRPr="00C462D8" w:rsidRDefault="00715BBF" w:rsidP="00715BBF">
      <w:pPr>
        <w:pStyle w:val="FlushParagraph"/>
        <w:ind w:left="630" w:hanging="630"/>
      </w:pPr>
      <w:r w:rsidRPr="00C462D8">
        <w:t xml:space="preserve">          Mars, Geophysical Research Letters, Volume 28, Issue 17, p. 3409-3412.</w:t>
      </w:r>
    </w:p>
    <w:p w14:paraId="4E0DFFF2" w14:textId="77777777" w:rsidR="00715BBF" w:rsidRPr="00C462D8" w:rsidRDefault="00715BBF" w:rsidP="00715BBF">
      <w:pPr>
        <w:pStyle w:val="FlushParagraph"/>
        <w:ind w:left="630" w:hanging="630"/>
      </w:pPr>
    </w:p>
    <w:p w14:paraId="2D7A9984" w14:textId="77777777" w:rsidR="00715BBF" w:rsidRPr="00C462D8" w:rsidRDefault="00715BBF" w:rsidP="00715BBF">
      <w:pPr>
        <w:pStyle w:val="FlushParagraph"/>
        <w:ind w:left="630" w:hanging="630"/>
      </w:pPr>
      <w:r w:rsidRPr="00C462D8">
        <w:t xml:space="preserve">Arkani-Hamed, Jafar, 2009, Polar wander of Mars: Evidence from giant impact </w:t>
      </w:r>
    </w:p>
    <w:p w14:paraId="53601932" w14:textId="6DDDED61" w:rsidR="00715BBF" w:rsidRPr="00C462D8" w:rsidRDefault="00715BBF" w:rsidP="00715BBF">
      <w:pPr>
        <w:pStyle w:val="FlushParagraph"/>
        <w:ind w:left="630" w:hanging="630"/>
      </w:pPr>
      <w:r w:rsidRPr="00C462D8">
        <w:t xml:space="preserve">          basins, Icarus, Volume 204, Issue 2, p. 489-498.</w:t>
      </w:r>
    </w:p>
    <w:p w14:paraId="2D4EAACC" w14:textId="77777777" w:rsidR="00E91475" w:rsidRDefault="00E91475" w:rsidP="00E91475">
      <w:pPr>
        <w:pStyle w:val="FlushParagraph"/>
      </w:pPr>
      <w:r>
        <w:tab/>
      </w:r>
    </w:p>
    <w:p w14:paraId="2DAC71CA" w14:textId="55C449C4" w:rsidR="00E91475" w:rsidRDefault="00E91475" w:rsidP="00E91475">
      <w:pPr>
        <w:pStyle w:val="FlushParagraph"/>
        <w:ind w:left="630" w:hanging="630"/>
      </w:pPr>
      <w:r>
        <w:t xml:space="preserve">Armstrong, John C.; Leovy, Conway B.; Quinn, Thomas, 2004, A 1 Gyr climate model for Mars: new orbital statistics and the importance of seasonally resolved polar processes, Icarus, Volume 171, Issue 2, p. 255-271. </w:t>
      </w:r>
      <w:r w:rsidR="00FC1630">
        <w:t>(Describes obliquity model).</w:t>
      </w:r>
    </w:p>
    <w:p w14:paraId="5DE09E95" w14:textId="77777777" w:rsidR="00E91475" w:rsidRDefault="00E91475" w:rsidP="00E7485B">
      <w:pPr>
        <w:pStyle w:val="FlushParagraph"/>
        <w:ind w:left="630" w:hanging="630"/>
      </w:pPr>
    </w:p>
    <w:p w14:paraId="5E03ECDF" w14:textId="1F5062B4" w:rsidR="00E7485B" w:rsidRPr="00C462D8" w:rsidRDefault="00E7485B" w:rsidP="00E7485B">
      <w:pPr>
        <w:pStyle w:val="FlushParagraph"/>
        <w:ind w:left="630" w:hanging="630"/>
      </w:pPr>
      <w:r w:rsidRPr="00C462D8">
        <w:t>Batygin, Konstantin; Laughlin, Greg, 2015, Jupiter's decisive role in the inner Solar System's early evolution, Proceedings of the National Academy of Sciences, vol. 112, issue 14, pp. 4214-4217.</w:t>
      </w:r>
    </w:p>
    <w:p w14:paraId="251C0022" w14:textId="77777777" w:rsidR="00E7485B" w:rsidRPr="00C462D8" w:rsidRDefault="00E7485B" w:rsidP="00CA1773">
      <w:pPr>
        <w:pStyle w:val="FlushParagraph"/>
        <w:ind w:left="630" w:hanging="630"/>
      </w:pPr>
    </w:p>
    <w:p w14:paraId="0EE99327" w14:textId="77777777" w:rsidR="008F093E" w:rsidRDefault="00CA1773" w:rsidP="008F093E">
      <w:pPr>
        <w:pStyle w:val="FlushParagraph"/>
        <w:ind w:left="630" w:hanging="630"/>
      </w:pPr>
      <w:r w:rsidRPr="00C462D8">
        <w:t>Bills, B.G., 2006, Non-Chaotic Obliquity Variations of Mars, Lunar and Planetary Science Conference, abstract #2093</w:t>
      </w:r>
      <w:r w:rsidR="008F093E">
        <w:t>.</w:t>
      </w:r>
    </w:p>
    <w:p w14:paraId="03810BDC" w14:textId="77777777" w:rsidR="008F093E" w:rsidRDefault="008F093E" w:rsidP="008F093E">
      <w:pPr>
        <w:pStyle w:val="FlushParagraph"/>
        <w:ind w:left="630" w:hanging="630"/>
      </w:pPr>
    </w:p>
    <w:p w14:paraId="44393DE9" w14:textId="31BEE5C2" w:rsidR="00DE48CE" w:rsidRDefault="008F093E" w:rsidP="008F093E">
      <w:pPr>
        <w:pStyle w:val="FlushParagraph"/>
        <w:ind w:left="630" w:hanging="630"/>
      </w:pPr>
      <w:r>
        <w:t xml:space="preserve">Black, BA, and T Mittal, 2015, </w:t>
      </w:r>
      <w:r w:rsidR="00DE48CE">
        <w:t>The demise of Phobos an</w:t>
      </w:r>
      <w:r>
        <w:t xml:space="preserve">d development of a Martian ring </w:t>
      </w:r>
      <w:r w:rsidR="00DE48CE">
        <w:t>system</w:t>
      </w:r>
      <w:r>
        <w:t xml:space="preserve">, </w:t>
      </w:r>
      <w:r w:rsidR="00DE48CE">
        <w:t>Nature Geoscience 8 (12), 913-917</w:t>
      </w:r>
    </w:p>
    <w:p w14:paraId="11EDCDF1" w14:textId="77777777" w:rsidR="008F093E" w:rsidRDefault="008F093E" w:rsidP="00DE48CE">
      <w:pPr>
        <w:pStyle w:val="FlushParagraph"/>
        <w:ind w:left="630" w:hanging="630"/>
      </w:pPr>
    </w:p>
    <w:p w14:paraId="52DDCA35" w14:textId="00C580A2" w:rsidR="000F1775" w:rsidRDefault="000F1775" w:rsidP="000F1775">
      <w:pPr>
        <w:pStyle w:val="FlushParagraph"/>
        <w:ind w:left="630" w:hanging="630"/>
      </w:pPr>
      <w:r>
        <w:t>Bottke, William F.; Andrews-Hanna, Jeffrey C., 2017, A post-accretionary lull in large impacts on early Mars, Nature Geoscience, Volume 10, Issue 5, pp. 344-348.</w:t>
      </w:r>
    </w:p>
    <w:p w14:paraId="4E8FE15D" w14:textId="77777777" w:rsidR="000F1775" w:rsidRDefault="000F1775" w:rsidP="000F1775">
      <w:pPr>
        <w:pStyle w:val="FlushParagraph"/>
        <w:ind w:left="630" w:hanging="630"/>
      </w:pPr>
    </w:p>
    <w:p w14:paraId="64C487DD" w14:textId="31F36504" w:rsidR="00E77AF4" w:rsidRDefault="005D3245" w:rsidP="005D3245">
      <w:pPr>
        <w:pStyle w:val="FlushParagraph"/>
        <w:ind w:left="630" w:hanging="630"/>
      </w:pPr>
      <w:r>
        <w:t>Bottke, William F., Jr.; Rubincam, David P.; Burns, Joseph A., 2000a, Dynamical Evolution of Main Belt Meteoroids: Numerical Simulations Incorporating Planetary Perturbations and Yarkovsky Thermal Forces, Icarus, Volume 145, Issue 2, p. 301-331.</w:t>
      </w:r>
    </w:p>
    <w:p w14:paraId="629D0E83" w14:textId="77777777" w:rsidR="00E77AF4" w:rsidRDefault="00E77AF4" w:rsidP="00CA1773">
      <w:pPr>
        <w:pStyle w:val="FlushParagraph"/>
        <w:ind w:left="630" w:hanging="630"/>
      </w:pPr>
    </w:p>
    <w:p w14:paraId="1BDACAD8" w14:textId="5D0D5D63" w:rsidR="00CA1773" w:rsidRPr="00C462D8" w:rsidRDefault="00CA1773" w:rsidP="00CA1773">
      <w:pPr>
        <w:pStyle w:val="FlushParagraph"/>
        <w:ind w:left="630" w:hanging="630"/>
      </w:pPr>
      <w:r w:rsidRPr="00C462D8">
        <w:t>Bottke, W.F., Love, S.G., Tytell, D., and Glotch, T., 2000</w:t>
      </w:r>
      <w:r w:rsidR="00E77AF4">
        <w:t>b</w:t>
      </w:r>
      <w:r w:rsidRPr="00C462D8">
        <w:t>, Interpreting the Elliptical Crater Populations on Mars, Venus, and the Moon, Icarus, 145-1, p. 108-121.</w:t>
      </w:r>
    </w:p>
    <w:p w14:paraId="33A474D8" w14:textId="77777777" w:rsidR="00CA1773" w:rsidRPr="00C462D8" w:rsidRDefault="00CA1773" w:rsidP="00CA1773">
      <w:pPr>
        <w:pStyle w:val="FlushParagraph"/>
        <w:ind w:left="630" w:hanging="630"/>
      </w:pPr>
    </w:p>
    <w:p w14:paraId="7A4C33C1" w14:textId="77777777" w:rsidR="005A11BE" w:rsidRPr="00C462D8" w:rsidRDefault="005A11BE" w:rsidP="005A11BE">
      <w:pPr>
        <w:pStyle w:val="FlushParagraph"/>
        <w:ind w:left="630" w:hanging="630"/>
      </w:pPr>
      <w:r w:rsidRPr="00C462D8">
        <w:t>Bottke, W.F., Morbidelli, A., Jedicke, R., Petit, J-M, Levison, H.F., Michel, P., Metcalfe, T.S., 2002, Debiased Orbital and Absolute Magnitude Distribution of the Near-Earth Objects, Icarus, 156-2, p. 399-433.</w:t>
      </w:r>
    </w:p>
    <w:p w14:paraId="67C13647" w14:textId="77777777" w:rsidR="005A11BE" w:rsidRPr="00C462D8" w:rsidRDefault="005A11BE" w:rsidP="00CA1773">
      <w:pPr>
        <w:pStyle w:val="FlushParagraph"/>
        <w:ind w:left="630" w:hanging="630"/>
      </w:pPr>
    </w:p>
    <w:p w14:paraId="0F55C186" w14:textId="2E02B225" w:rsidR="000C26D7" w:rsidRPr="00C462D8" w:rsidRDefault="000C26D7" w:rsidP="000C26D7">
      <w:pPr>
        <w:pStyle w:val="FlushParagraph"/>
        <w:ind w:left="630" w:hanging="630"/>
      </w:pPr>
      <w:r w:rsidRPr="00C462D8">
        <w:t>Bottke WF, Levison HF, Nesvorny D, Dones L. 2007. Can planetesimals left over from terrestrial planet formation produce the lunar Late Heavy Bombardment? Icarus 190(1):203–23.</w:t>
      </w:r>
    </w:p>
    <w:p w14:paraId="02987665" w14:textId="77777777" w:rsidR="000C26D7" w:rsidRPr="00C462D8" w:rsidRDefault="000C26D7" w:rsidP="000C26D7">
      <w:pPr>
        <w:pStyle w:val="FlushParagraph"/>
        <w:ind w:left="630" w:hanging="630"/>
      </w:pPr>
    </w:p>
    <w:p w14:paraId="47235B09" w14:textId="77777777" w:rsidR="00CA1773" w:rsidRPr="00C462D8" w:rsidRDefault="00CA1773" w:rsidP="00CA1773">
      <w:pPr>
        <w:pStyle w:val="FlushParagraph"/>
        <w:ind w:left="630" w:hanging="630"/>
      </w:pPr>
      <w:r w:rsidRPr="00C462D8">
        <w:t xml:space="preserve">Bottke, W. F., Vokrouhlicky, D., Minton, D., Nesvorny, D., Morbidelli, A., Brasser, R., Simonson, B., Levison, H. F., 2012. An Archaean heavy bombardment from a destabilized extension of the asteroid belt. Nature 485, p. 78–81. </w:t>
      </w:r>
    </w:p>
    <w:p w14:paraId="32683692" w14:textId="77777777" w:rsidR="00CA1773" w:rsidRPr="00C462D8" w:rsidRDefault="00CA1773" w:rsidP="00CA1773">
      <w:pPr>
        <w:pStyle w:val="FlushParagraph"/>
        <w:ind w:left="630" w:hanging="630"/>
      </w:pPr>
    </w:p>
    <w:p w14:paraId="2118FBFA" w14:textId="77777777" w:rsidR="00674EF1" w:rsidRPr="00C462D8" w:rsidRDefault="00674EF1" w:rsidP="00674EF1">
      <w:pPr>
        <w:pStyle w:val="FlushParagraph"/>
        <w:ind w:left="630" w:hanging="630"/>
      </w:pPr>
      <w:r w:rsidRPr="00C462D8">
        <w:t>Bouley, Sylvain; Baratoux, David; Matsuyama, Isamu; Forget, Francois; Séjourné, Antoine; Turbet, Martin; Costard, Francois, 2016, Late Tharsis formation and implications for early Mars, Nature, Volume 531, Issue 7594, pp. 344-347.</w:t>
      </w:r>
    </w:p>
    <w:p w14:paraId="7B87295D" w14:textId="77777777" w:rsidR="00856486" w:rsidRDefault="00856486" w:rsidP="00AE4883">
      <w:pPr>
        <w:pStyle w:val="FlushParagraph"/>
      </w:pPr>
      <w:r>
        <w:tab/>
      </w:r>
    </w:p>
    <w:p w14:paraId="539C3B21" w14:textId="7EA4C4CD" w:rsidR="00856486" w:rsidRDefault="00856486" w:rsidP="00856486">
      <w:pPr>
        <w:pStyle w:val="FlushParagraph"/>
        <w:ind w:left="630" w:hanging="630"/>
      </w:pPr>
      <w:r>
        <w:t xml:space="preserve">Brasser, Ramon; Walsh, Kevin J., 2011, Stability analysis of the martian obliquity during the Noachian era, Icarus, Volume 213, Issue 1, p. 423-427. </w:t>
      </w:r>
    </w:p>
    <w:p w14:paraId="121EE077" w14:textId="77777777" w:rsidR="00856486" w:rsidRDefault="00856486" w:rsidP="00856486">
      <w:pPr>
        <w:pStyle w:val="FlushParagraph"/>
        <w:ind w:left="630" w:hanging="630"/>
      </w:pPr>
    </w:p>
    <w:p w14:paraId="6B9B7E39" w14:textId="1386B426" w:rsidR="00806540" w:rsidRPr="00C462D8" w:rsidRDefault="001214E5" w:rsidP="00806540">
      <w:pPr>
        <w:pStyle w:val="FlushParagraph"/>
        <w:ind w:left="630" w:hanging="630"/>
      </w:pPr>
      <w:r w:rsidRPr="00C462D8">
        <w:t>Brownlee, D., 2014,</w:t>
      </w:r>
      <w:r w:rsidR="00806540" w:rsidRPr="00C462D8">
        <w:t xml:space="preserve"> The Stardust Mission: Analyzing Samples from the Edge of the Solar System, Annual Review of Earth and Planetary Sciences 2014 42:1, 179-205.</w:t>
      </w:r>
    </w:p>
    <w:p w14:paraId="4746400D" w14:textId="77777777" w:rsidR="00806540" w:rsidRPr="00C462D8" w:rsidRDefault="00806540" w:rsidP="00CA1773">
      <w:pPr>
        <w:pStyle w:val="FlushParagraph"/>
        <w:ind w:left="630" w:hanging="630"/>
      </w:pPr>
    </w:p>
    <w:p w14:paraId="630251C2" w14:textId="4582E5FC" w:rsidR="00CA1773" w:rsidRPr="00C462D8" w:rsidRDefault="00461DC0" w:rsidP="00CA1773">
      <w:pPr>
        <w:pStyle w:val="FlushParagraph"/>
        <w:ind w:left="630" w:hanging="630"/>
      </w:pPr>
      <w:r w:rsidRPr="00C462D8">
        <w:t>Ć</w:t>
      </w:r>
      <w:r w:rsidR="00CA1773" w:rsidRPr="00C462D8">
        <w:t>uk, M., 2012, Chronology and Sources of Lunar Impact Bombardment, Icarus, 218, 69-79.</w:t>
      </w:r>
    </w:p>
    <w:p w14:paraId="6B076DB2" w14:textId="77777777" w:rsidR="00CA1773" w:rsidRPr="00C462D8" w:rsidRDefault="00CA1773" w:rsidP="00CA1773">
      <w:pPr>
        <w:pStyle w:val="FlushParagraph"/>
        <w:ind w:left="630" w:hanging="630"/>
      </w:pPr>
    </w:p>
    <w:p w14:paraId="2EC9FCE2" w14:textId="58280404" w:rsidR="00CA1773" w:rsidRPr="00C462D8" w:rsidRDefault="00461DC0" w:rsidP="00A64701">
      <w:pPr>
        <w:pStyle w:val="FlushParagraph"/>
        <w:ind w:left="630" w:hanging="630"/>
      </w:pPr>
      <w:r w:rsidRPr="00C462D8">
        <w:t>Ć</w:t>
      </w:r>
      <w:r w:rsidR="00CA1773" w:rsidRPr="00C462D8">
        <w:t xml:space="preserve">uk, M. and Nesvorny, D., 2017, Planetary Chaos and the (in)stability of Hungaria Asteroids, </w:t>
      </w:r>
      <w:r w:rsidR="00A64701">
        <w:t xml:space="preserve"> </w:t>
      </w:r>
      <w:r w:rsidR="00CA1773" w:rsidRPr="00C462D8">
        <w:t>arXiv:1704.05552</w:t>
      </w:r>
    </w:p>
    <w:p w14:paraId="120ED7F4" w14:textId="77777777" w:rsidR="00CA1773" w:rsidRPr="00C462D8" w:rsidRDefault="00CA1773" w:rsidP="00A92B9C">
      <w:pPr>
        <w:pStyle w:val="FlushParagraph"/>
      </w:pPr>
    </w:p>
    <w:p w14:paraId="5E7F69E8" w14:textId="77777777" w:rsidR="00CA1773" w:rsidRPr="00C462D8" w:rsidRDefault="00CA1773" w:rsidP="00CA1773">
      <w:pPr>
        <w:pStyle w:val="FlushParagraph"/>
        <w:ind w:left="630" w:hanging="630"/>
      </w:pPr>
      <w:r w:rsidRPr="00C462D8">
        <w:t>Chambers, J.E., 1999, A Hybrid Symplectic Integrator that Permits Close Encounters between Massive Bodies, Monthly Notices of Royal Astron. Soc., 304, 793-799.</w:t>
      </w:r>
    </w:p>
    <w:p w14:paraId="590EC0F2" w14:textId="77777777" w:rsidR="00CA1773" w:rsidRPr="00C462D8" w:rsidRDefault="00CA1773" w:rsidP="00CA1773">
      <w:pPr>
        <w:pStyle w:val="FlushParagraph"/>
        <w:ind w:left="630" w:hanging="630"/>
      </w:pPr>
    </w:p>
    <w:p w14:paraId="122EE533" w14:textId="5D8FF4B1" w:rsidR="00A64701" w:rsidRDefault="00A64701" w:rsidP="00A64701">
      <w:pPr>
        <w:pStyle w:val="FlushParagraph"/>
        <w:ind w:left="630" w:hanging="630"/>
      </w:pPr>
      <w:r>
        <w:t>Citron, Robert I., Michael M</w:t>
      </w:r>
      <w:r w:rsidR="004A691D">
        <w:t>anga</w:t>
      </w:r>
      <w:r>
        <w:t>, and Douglas J. Hemingway, Timing of oceans on Mars from shoreline deformation, accepted.</w:t>
      </w:r>
    </w:p>
    <w:p w14:paraId="2C1B7D8A" w14:textId="77777777" w:rsidR="00A64701" w:rsidRDefault="00A64701" w:rsidP="00CA1773">
      <w:pPr>
        <w:pStyle w:val="FlushParagraph"/>
        <w:ind w:left="630" w:hanging="630"/>
      </w:pPr>
    </w:p>
    <w:p w14:paraId="260CF1B0" w14:textId="77777777" w:rsidR="00CA1773" w:rsidRPr="00C462D8" w:rsidRDefault="00CA1773" w:rsidP="00CA1773">
      <w:pPr>
        <w:pStyle w:val="FlushParagraph"/>
        <w:ind w:left="630" w:hanging="630"/>
      </w:pPr>
      <w:r w:rsidRPr="00C462D8">
        <w:t>Collins, G.S., Elbeshausen, D., Davison, T.M., Robbins, S.J., Hynek, B.M., 2011, The size-frequency distribution of elliptical impact craters, Earth and Planetary Science Letters, 310-1, p. 1-8.</w:t>
      </w:r>
    </w:p>
    <w:p w14:paraId="59A0A462" w14:textId="77777777" w:rsidR="00CA1773" w:rsidRDefault="00CA1773" w:rsidP="00CA1773">
      <w:pPr>
        <w:pStyle w:val="FlushParagraph"/>
        <w:ind w:left="630" w:hanging="630"/>
      </w:pPr>
    </w:p>
    <w:p w14:paraId="4BC60C0C" w14:textId="25CF4484" w:rsidR="0064540A" w:rsidRPr="00C462D8" w:rsidRDefault="0064540A" w:rsidP="0064540A">
      <w:pPr>
        <w:pStyle w:val="FlushParagraph"/>
        <w:ind w:left="630" w:hanging="630"/>
      </w:pPr>
      <w:r>
        <w:t>Conway, Susan J.; Mangold, Nicolas, 2013, Evidence for Amazonian mid-latitude glaciation on Mars from impact crater asymmetry, Icarus, Volume 225, Issue 1, p. 413-423.</w:t>
      </w:r>
    </w:p>
    <w:p w14:paraId="6058BD0C" w14:textId="77777777" w:rsidR="0064540A" w:rsidRDefault="0064540A" w:rsidP="00E1009B">
      <w:pPr>
        <w:pStyle w:val="FlushParagraph"/>
        <w:ind w:left="630" w:hanging="630"/>
      </w:pPr>
    </w:p>
    <w:p w14:paraId="6BBCBC26" w14:textId="354E3A0F" w:rsidR="00E1009B" w:rsidRPr="00C462D8" w:rsidRDefault="00E1009B" w:rsidP="00E1009B">
      <w:pPr>
        <w:pStyle w:val="FlushParagraph"/>
        <w:ind w:left="630" w:hanging="630"/>
      </w:pPr>
      <w:r w:rsidRPr="00C462D8">
        <w:t>Creveling, J. R.; Mitrovica, J. X.; Chan, N.-H.; Latychev, K.; Matsuyama, I., 2012, Mechanisms for oscillatory true polar wander, Nature, Volume 491,</w:t>
      </w:r>
      <w:r w:rsidR="00CE62F6" w:rsidRPr="00C462D8">
        <w:t xml:space="preserve"> Issue 7423, pp. 244-248.</w:t>
      </w:r>
    </w:p>
    <w:p w14:paraId="428AFFA8" w14:textId="77777777" w:rsidR="00E1009B" w:rsidRPr="00C462D8" w:rsidRDefault="00E1009B" w:rsidP="00CA1773">
      <w:pPr>
        <w:pStyle w:val="FlushParagraph"/>
        <w:ind w:left="630" w:hanging="630"/>
      </w:pPr>
    </w:p>
    <w:p w14:paraId="5920C2F8" w14:textId="7EC9F11D" w:rsidR="00274702" w:rsidRDefault="00274702" w:rsidP="00274702">
      <w:pPr>
        <w:pStyle w:val="FlushParagraph"/>
        <w:ind w:left="630" w:hanging="630"/>
      </w:pPr>
      <w:r>
        <w:t>Dauphas, Nicolas; Morbidelli, Alessandro, 2014, Geochemical and planetary dynamical views on the origin of Earth's atmosphere and oceans, in Treatise on Geochemistry, 2</w:t>
      </w:r>
      <w:r w:rsidRPr="00274702">
        <w:rPr>
          <w:vertAlign w:val="superscript"/>
        </w:rPr>
        <w:t>nd</w:t>
      </w:r>
      <w:r>
        <w:t xml:space="preserve"> edition, arXiv:1312.1202</w:t>
      </w:r>
    </w:p>
    <w:p w14:paraId="58E493D0" w14:textId="77777777" w:rsidR="00274702" w:rsidRDefault="00274702" w:rsidP="005870C8">
      <w:pPr>
        <w:pStyle w:val="FlushParagraph"/>
        <w:ind w:left="630" w:hanging="630"/>
      </w:pPr>
    </w:p>
    <w:p w14:paraId="3D4CD82F" w14:textId="2F6C1876" w:rsidR="005870C8" w:rsidRDefault="005870C8" w:rsidP="005870C8">
      <w:pPr>
        <w:pStyle w:val="FlushParagraph"/>
        <w:ind w:left="630" w:hanging="630"/>
      </w:pPr>
      <w:r>
        <w:t>Davison, Thomas M.; Collins, Gareth S.; Elbeshausen, Dirk; Wünnemann, Kai; Kearsley, Anton, 2011, Numerical modeling of oblique hypervelocity impacts on strong ductile targets, Meteoritics &amp; Planetary Science, Volume 46, Issue 10, pp. 1510-1524.</w:t>
      </w:r>
    </w:p>
    <w:p w14:paraId="1B3F2A30" w14:textId="77777777" w:rsidR="005870C8" w:rsidRDefault="005870C8" w:rsidP="00CA1773">
      <w:pPr>
        <w:pStyle w:val="FlushParagraph"/>
        <w:ind w:left="630" w:hanging="630"/>
      </w:pPr>
    </w:p>
    <w:p w14:paraId="2177A0C7" w14:textId="7E212943" w:rsidR="00821121" w:rsidRDefault="006A671C" w:rsidP="006A671C">
      <w:pPr>
        <w:pStyle w:val="FlushParagraph"/>
        <w:ind w:left="630" w:hanging="630"/>
      </w:pPr>
      <w:r>
        <w:t>Fan, B.</w:t>
      </w:r>
      <w:r w:rsidR="00821121">
        <w:t>, &amp; Kite, E.S., “Upper limit on a paleo-equatorial ridge from a tidally-disrupted</w:t>
      </w:r>
      <w:r>
        <w:t xml:space="preserve"> </w:t>
      </w:r>
      <w:r w:rsidR="00821121">
        <w:t>moon of Mars,” 49th Lunar a</w:t>
      </w:r>
      <w:r>
        <w:t>nd Planetary Science Conference, abstract #1054.</w:t>
      </w:r>
    </w:p>
    <w:p w14:paraId="75E88A63" w14:textId="77777777" w:rsidR="003440F3" w:rsidRDefault="003440F3" w:rsidP="006A671C">
      <w:pPr>
        <w:pStyle w:val="FlushParagraph"/>
        <w:ind w:left="630" w:hanging="630"/>
      </w:pPr>
    </w:p>
    <w:p w14:paraId="0D4FEE47" w14:textId="578B7EEE" w:rsidR="00D87F69" w:rsidRPr="00C462D8" w:rsidRDefault="00D87F69" w:rsidP="00CA1773">
      <w:pPr>
        <w:pStyle w:val="FlushParagraph"/>
        <w:ind w:left="630" w:hanging="630"/>
      </w:pPr>
      <w:r w:rsidRPr="00C462D8">
        <w:t>Fassett CI, Minton DA. 2013. Impact bombardment of the terrestrial planets and the early history of the Solar System. Nat. Geosci. 6:520–24.</w:t>
      </w:r>
    </w:p>
    <w:p w14:paraId="69A77049" w14:textId="77777777" w:rsidR="00D87F69" w:rsidRPr="00C462D8" w:rsidRDefault="00D87F69" w:rsidP="00CA1773">
      <w:pPr>
        <w:pStyle w:val="FlushParagraph"/>
        <w:ind w:left="630" w:hanging="630"/>
      </w:pPr>
    </w:p>
    <w:p w14:paraId="02CF2D54" w14:textId="77777777" w:rsidR="00CA1773" w:rsidRPr="00C462D8" w:rsidRDefault="00CA1773" w:rsidP="00CA1773">
      <w:pPr>
        <w:pStyle w:val="FlushParagraph"/>
        <w:ind w:left="630" w:hanging="630"/>
      </w:pPr>
      <w:r w:rsidRPr="00C462D8">
        <w:t xml:space="preserve">Fassett, C.I., Levy, J.S., Dickson J.L., Head, J.W., 2014, An extended period of episodic northern mid-latitude glaciation on Mars during the middle to late Amazonian: Implications for long-term obliquity history, Geology, 42-9, p. 763-766. </w:t>
      </w:r>
    </w:p>
    <w:p w14:paraId="610AAE4E" w14:textId="77777777" w:rsidR="00CA1773" w:rsidRPr="00C462D8" w:rsidRDefault="00CA1773" w:rsidP="00CA1773">
      <w:pPr>
        <w:pStyle w:val="FlushParagraph"/>
        <w:ind w:left="630" w:hanging="630"/>
      </w:pPr>
    </w:p>
    <w:p w14:paraId="71CDC86B" w14:textId="77777777" w:rsidR="00CA1773" w:rsidRPr="00C462D8" w:rsidRDefault="00CA1773" w:rsidP="00CA1773">
      <w:pPr>
        <w:pStyle w:val="FlushParagraph"/>
        <w:ind w:left="630" w:hanging="630"/>
      </w:pPr>
      <w:r w:rsidRPr="00C462D8">
        <w:t xml:space="preserve">Fastook, J.L., Head, J.W., Marchant, D.R., Forget, F., Madeleine, J-B., 2012, Early Mars climate near the Noachian-Hesperian boundary: Independent evidence for cold conditions from basal melting of the south polar ice sheet (Dorsa Argentea Formation) and implications for valley network formation, Icarus, 219, p. 25-40. </w:t>
      </w:r>
    </w:p>
    <w:p w14:paraId="7E8E98CB" w14:textId="77777777" w:rsidR="00CA1773" w:rsidRPr="00C462D8" w:rsidRDefault="00CA1773" w:rsidP="00CA1773">
      <w:pPr>
        <w:pStyle w:val="FlushParagraph"/>
        <w:ind w:left="630" w:hanging="630"/>
      </w:pPr>
    </w:p>
    <w:p w14:paraId="3F88A18D" w14:textId="77777777" w:rsidR="00CA1773" w:rsidRPr="00C462D8" w:rsidRDefault="00CA1773" w:rsidP="00CA1773">
      <w:pPr>
        <w:pStyle w:val="FlushParagraph"/>
        <w:ind w:left="630" w:hanging="630"/>
      </w:pPr>
      <w:r w:rsidRPr="00C462D8">
        <w:t>Fitzgibbon, A., M. Pilu, R. B. Fisher, 1999, Direct least square fitting of ellipses, IEEE Trans. Pattern Anal. Mach. Intell., 21-5, p. 476–480.</w:t>
      </w:r>
    </w:p>
    <w:p w14:paraId="77AA7729" w14:textId="77777777" w:rsidR="00CA1773" w:rsidRPr="00C462D8" w:rsidRDefault="00CA1773" w:rsidP="00CA1773">
      <w:pPr>
        <w:pStyle w:val="FlushParagraph"/>
        <w:ind w:left="630" w:hanging="630"/>
      </w:pPr>
    </w:p>
    <w:p w14:paraId="379E114F" w14:textId="0E288F42" w:rsidR="00F717A5" w:rsidRPr="00C462D8" w:rsidRDefault="00F717A5" w:rsidP="00F717A5">
      <w:pPr>
        <w:pStyle w:val="FlushParagraph"/>
        <w:ind w:left="630" w:hanging="630"/>
      </w:pPr>
      <w:r w:rsidRPr="00C462D8">
        <w:t>Forget, F.; Haberle, R. M.; Montmessin, F.; Levrard, B.; Head, J. W., 2006, Formation of Glaciers on Mars by Atmospheric Precipitation at High Obliquity, Science, Volume 311, Issue 5759, pp. 368-371.</w:t>
      </w:r>
    </w:p>
    <w:p w14:paraId="42212F83" w14:textId="77777777" w:rsidR="00F717A5" w:rsidRPr="00C462D8" w:rsidRDefault="00F717A5" w:rsidP="00F717A5">
      <w:pPr>
        <w:pStyle w:val="FlushParagraph"/>
        <w:ind w:left="630" w:hanging="630"/>
      </w:pPr>
    </w:p>
    <w:p w14:paraId="23A5583B" w14:textId="51639CD6" w:rsidR="00827646" w:rsidRDefault="00827646" w:rsidP="00827646">
      <w:pPr>
        <w:pStyle w:val="FlushParagraph"/>
        <w:ind w:left="630" w:hanging="630"/>
      </w:pPr>
      <w:r>
        <w:t>Forsberg-Taylor, Nancy K.; Howard, Alan D.; Craddock, Robert A., 2004, Crater degradation in the Martian highlands: Morphometric analysis of the Sinus Sabaeus region and simulation modeling suggest fluvial processes, Journal of Geophysical Research, Volume 109, Issue E5, CiteID E05002.</w:t>
      </w:r>
    </w:p>
    <w:p w14:paraId="5E89392F" w14:textId="77777777" w:rsidR="00827646" w:rsidRDefault="00827646" w:rsidP="00827646">
      <w:pPr>
        <w:pStyle w:val="FlushParagraph"/>
        <w:ind w:left="630" w:hanging="630"/>
      </w:pPr>
    </w:p>
    <w:p w14:paraId="2613F4A6" w14:textId="77777777" w:rsidR="00D50253" w:rsidRPr="00C462D8" w:rsidRDefault="00D50253" w:rsidP="00D50253">
      <w:pPr>
        <w:pStyle w:val="FlushParagraph"/>
        <w:ind w:left="630" w:hanging="630"/>
      </w:pPr>
      <w:r w:rsidRPr="00C462D8">
        <w:t>Frawley, James J.; Taylor, Patrick T., 2004, Paleo-pole positions from martian magnetic anomaly data, Icarus, Volume 172, Issue 2, p. 316-327.</w:t>
      </w:r>
    </w:p>
    <w:p w14:paraId="2183F61B" w14:textId="77777777" w:rsidR="00221BF2" w:rsidRDefault="00221BF2" w:rsidP="00221BF2">
      <w:pPr>
        <w:pStyle w:val="FlushParagraph"/>
      </w:pPr>
    </w:p>
    <w:p w14:paraId="338BB786" w14:textId="724F0213" w:rsidR="005A7E61" w:rsidRDefault="00221BF2" w:rsidP="00221BF2">
      <w:pPr>
        <w:pStyle w:val="FlushParagraph"/>
        <w:ind w:left="630" w:hanging="630"/>
      </w:pPr>
      <w:r>
        <w:t>Gomes, R.; Levison, H. F.; Tsiganis, K.; Morbidelli, A., 2005, Origin of the cataclysmic Late Heavy Bombardment period of the terrestrial planets, Nature, Volume 435, Issue 7041, pp. 466-469.</w:t>
      </w:r>
    </w:p>
    <w:p w14:paraId="120C52F8" w14:textId="77777777" w:rsidR="005A7E61" w:rsidRDefault="005A7E61" w:rsidP="00886769">
      <w:pPr>
        <w:pStyle w:val="FlushParagraph"/>
        <w:ind w:left="630" w:hanging="630"/>
      </w:pPr>
    </w:p>
    <w:p w14:paraId="661AB5EE" w14:textId="77777777" w:rsidR="00886769" w:rsidRPr="00C462D8" w:rsidRDefault="00886769" w:rsidP="00886769">
      <w:pPr>
        <w:pStyle w:val="FlushParagraph"/>
        <w:ind w:left="630" w:hanging="630"/>
      </w:pPr>
      <w:r w:rsidRPr="00C462D8">
        <w:t xml:space="preserve">Grimm, R. E.; Solomon, S. C., 1986, Tectonic tests of proposed polar wander paths for </w:t>
      </w:r>
    </w:p>
    <w:p w14:paraId="29C26525" w14:textId="77777777" w:rsidR="00886769" w:rsidRPr="00C462D8" w:rsidRDefault="00886769" w:rsidP="00886769">
      <w:pPr>
        <w:pStyle w:val="FlushParagraph"/>
        <w:ind w:left="630" w:hanging="630"/>
      </w:pPr>
      <w:r w:rsidRPr="00C462D8">
        <w:t xml:space="preserve">                    Mars and the moon, Icarus (ISSN 0019-1035), vol. 65, Jan. 1986, p. 110-121.</w:t>
      </w:r>
    </w:p>
    <w:p w14:paraId="09F70F82" w14:textId="77777777" w:rsidR="00886769" w:rsidRPr="00C462D8" w:rsidRDefault="00886769" w:rsidP="00886769">
      <w:pPr>
        <w:pStyle w:val="FlushParagraph"/>
      </w:pPr>
    </w:p>
    <w:p w14:paraId="61AA5109" w14:textId="1A478D1F" w:rsidR="00CA1773" w:rsidRPr="00C462D8" w:rsidRDefault="00CA1773" w:rsidP="00CA1773">
      <w:pPr>
        <w:pStyle w:val="FlushParagraph"/>
        <w:ind w:left="630" w:hanging="630"/>
      </w:pPr>
      <w:r w:rsidRPr="00C462D8">
        <w:t xml:space="preserve">Grimm, R. E., K. P. Harrison, D. E. Stillman, M. R. Kirchoff, 2017, On the secular retention of ground water and ice on Mars, </w:t>
      </w:r>
      <w:r w:rsidR="00F77451" w:rsidRPr="00C462D8">
        <w:t>JGR</w:t>
      </w:r>
      <w:r w:rsidRPr="00C462D8">
        <w:t xml:space="preserve"> Planets, 122, p. 94–109. </w:t>
      </w:r>
    </w:p>
    <w:p w14:paraId="5DF3AAE6" w14:textId="77777777" w:rsidR="00CA1773" w:rsidRPr="00C462D8" w:rsidRDefault="00CA1773" w:rsidP="00CA1773">
      <w:pPr>
        <w:pStyle w:val="FlushParagraph"/>
        <w:ind w:left="630" w:hanging="630"/>
      </w:pPr>
    </w:p>
    <w:p w14:paraId="5D71A93B" w14:textId="5728CE61" w:rsidR="00AD4820" w:rsidRPr="00C462D8" w:rsidRDefault="00AD4820" w:rsidP="00AD4820">
      <w:pPr>
        <w:pStyle w:val="FlushParagraph"/>
        <w:ind w:left="630" w:hanging="630"/>
      </w:pPr>
      <w:r w:rsidRPr="00C462D8">
        <w:t>Harada, Y., 2012, Long-term polar motion on a quasi-fluid planetary body with an elastic lithosphere: Semi-analytic solutions of the time-dependent equation, Icarus, Volume 220, Issue 2, August 2012, Pages 449-465</w:t>
      </w:r>
      <w:r w:rsidR="00156D0B" w:rsidRPr="00C462D8">
        <w:t>.</w:t>
      </w:r>
    </w:p>
    <w:p w14:paraId="4D051F13" w14:textId="77777777" w:rsidR="004F15DB" w:rsidRPr="00C462D8" w:rsidRDefault="004F15DB" w:rsidP="00CA1773">
      <w:pPr>
        <w:pStyle w:val="FlushParagraph"/>
        <w:ind w:left="630" w:hanging="630"/>
      </w:pPr>
    </w:p>
    <w:p w14:paraId="0E45ED3F" w14:textId="30B796C2" w:rsidR="00F865D9" w:rsidRDefault="00BD719A" w:rsidP="00BD719A">
      <w:pPr>
        <w:pStyle w:val="FlushParagraph"/>
        <w:ind w:left="630" w:hanging="630"/>
      </w:pPr>
      <w:r>
        <w:t xml:space="preserve">Hartmann, William K., 2005, Martian cratering 8: Isochron refinement and the chronology of Mars, Icarus, Volume 174, Issue 2, p. 294-320. </w:t>
      </w:r>
    </w:p>
    <w:p w14:paraId="2BAB3F3D" w14:textId="77777777" w:rsidR="00F865D9" w:rsidRDefault="00F865D9" w:rsidP="00D50253">
      <w:pPr>
        <w:pStyle w:val="FlushParagraph"/>
        <w:ind w:left="630" w:hanging="630"/>
      </w:pPr>
    </w:p>
    <w:p w14:paraId="4B347517" w14:textId="7EF93A9D" w:rsidR="00C40DFF" w:rsidRDefault="00C40DFF" w:rsidP="00C40DFF">
      <w:pPr>
        <w:pStyle w:val="FlushParagraph"/>
        <w:ind w:left="630" w:hanging="630"/>
      </w:pPr>
      <w:r>
        <w:t xml:space="preserve">Holo, S., Kite, E.S., &amp; Robbins, S.J., “Mars obliquity history constrained by elliptic crater orientations,” </w:t>
      </w:r>
      <w:r w:rsidR="00856946">
        <w:t xml:space="preserve">moderate </w:t>
      </w:r>
      <w:r>
        <w:t>revisions requested by Earth and Planetary Science Letters.</w:t>
      </w:r>
    </w:p>
    <w:p w14:paraId="136AE457" w14:textId="77777777" w:rsidR="00C40DFF" w:rsidRDefault="00C40DFF" w:rsidP="00C40DFF">
      <w:pPr>
        <w:pStyle w:val="FlushParagraph"/>
        <w:ind w:left="630" w:hanging="630"/>
      </w:pPr>
    </w:p>
    <w:p w14:paraId="012C033F" w14:textId="01E5A33D" w:rsidR="00D50253" w:rsidRPr="00C462D8" w:rsidRDefault="00D50253" w:rsidP="00D50253">
      <w:pPr>
        <w:pStyle w:val="FlushParagraph"/>
        <w:ind w:left="630" w:hanging="630"/>
      </w:pPr>
      <w:r w:rsidRPr="00C462D8">
        <w:t>Hood, Lon L.; Young, Corryn N.; Richmond, Nicola C.; Harrison, Keith P., 2005, Modeling of major martian magnetic anomalies: Further evidence for polar reorientations during the Noachian, Icarus, Volume 177, Issue 1, p. 144-173.</w:t>
      </w:r>
    </w:p>
    <w:p w14:paraId="54AC04FF" w14:textId="77777777" w:rsidR="00D50253" w:rsidRPr="00C462D8" w:rsidRDefault="00D50253" w:rsidP="00CA1773">
      <w:pPr>
        <w:pStyle w:val="FlushParagraph"/>
        <w:ind w:left="630" w:hanging="630"/>
      </w:pPr>
    </w:p>
    <w:p w14:paraId="19701B30" w14:textId="60090B6C" w:rsidR="00E62CBA" w:rsidRDefault="004B64E8" w:rsidP="004B64E8">
      <w:pPr>
        <w:pStyle w:val="FlushParagraph"/>
        <w:ind w:left="630" w:hanging="630"/>
      </w:pPr>
      <w:r>
        <w:t>Howard, Alan D., 2007, Simulating the development of Martian highland landscapes through the interaction of impact cratering, fluvial erosion, and variable hydrologic forcing, Geomorphology, Volume 91, Issue 3-4, p. 332-363.</w:t>
      </w:r>
    </w:p>
    <w:p w14:paraId="7CCFC225" w14:textId="77777777" w:rsidR="00E62CBA" w:rsidRDefault="00E62CBA" w:rsidP="00D50253">
      <w:pPr>
        <w:pStyle w:val="FlushParagraph"/>
        <w:ind w:left="630" w:hanging="630"/>
      </w:pPr>
    </w:p>
    <w:p w14:paraId="54CA6791" w14:textId="77777777" w:rsidR="00D50253" w:rsidRPr="00C462D8" w:rsidRDefault="00D50253" w:rsidP="00D50253">
      <w:pPr>
        <w:pStyle w:val="FlushParagraph"/>
        <w:ind w:left="630" w:hanging="630"/>
      </w:pPr>
      <w:r w:rsidRPr="00C462D8">
        <w:t>Hynek, Brian M.; Robbins, Stuart J.; Šrámek, Ondřej; Zhong, Shijie J., 2011, Geological evidence for a migrating Tharsis plume on early Mars, Earth and Planetary Science Letters, Volume 310, Issue 3, p. 327-333.</w:t>
      </w:r>
    </w:p>
    <w:p w14:paraId="72D23C47" w14:textId="77777777" w:rsidR="00CD7873" w:rsidRDefault="00CD7873" w:rsidP="00CD7873">
      <w:pPr>
        <w:pStyle w:val="FlushParagraph"/>
        <w:ind w:left="630" w:hanging="630"/>
      </w:pPr>
      <w:r>
        <w:tab/>
      </w:r>
    </w:p>
    <w:p w14:paraId="61B4165A" w14:textId="31C80D13" w:rsidR="00D50253" w:rsidRPr="00C462D8" w:rsidRDefault="00CD7873" w:rsidP="00CD7873">
      <w:pPr>
        <w:pStyle w:val="FlushParagraph"/>
        <w:ind w:left="630" w:hanging="630"/>
      </w:pPr>
      <w:r>
        <w:t>Irwin, Rossman P.; Tanaka, Kenneth L.; Robbins, Stuart J., 2013, Distribution of Early, Middle, and Late Noachian cratered surfaces in the Martian highlands: Implications for resurfacing events and processes</w:t>
      </w:r>
      <w:r w:rsidR="000A3481">
        <w:t>,</w:t>
      </w:r>
      <w:r>
        <w:t xml:space="preserve"> Journal of Geophysical Research: Planets, Volume 118, Issue 2, pp. 278-291</w:t>
      </w:r>
    </w:p>
    <w:p w14:paraId="7FD17F1C" w14:textId="77777777" w:rsidR="00CA1773" w:rsidRPr="00C462D8" w:rsidRDefault="00CA1773" w:rsidP="00CD7873">
      <w:pPr>
        <w:pStyle w:val="FlushParagraph"/>
      </w:pPr>
    </w:p>
    <w:p w14:paraId="23065959" w14:textId="77777777" w:rsidR="00CA1773" w:rsidRPr="00C462D8" w:rsidRDefault="00CA1773" w:rsidP="00CA1773">
      <w:pPr>
        <w:pStyle w:val="FlushParagraph"/>
        <w:ind w:left="630" w:hanging="630"/>
      </w:pPr>
      <w:r w:rsidRPr="00C462D8">
        <w:t xml:space="preserve">Jakosky, B.M., &amp; Carr, M.H., 1985, Possible precipitation of ice at low latitudes of Mars during periods of high obliquity, Nature, 315, p. 559-561. </w:t>
      </w:r>
    </w:p>
    <w:p w14:paraId="459E6EB1" w14:textId="77777777" w:rsidR="00CA1773" w:rsidRPr="00C462D8" w:rsidRDefault="00CA1773" w:rsidP="00CA1773">
      <w:pPr>
        <w:pStyle w:val="FlushParagraph"/>
        <w:ind w:left="630" w:hanging="630"/>
      </w:pPr>
    </w:p>
    <w:p w14:paraId="722ACDF2" w14:textId="083BE6D2" w:rsidR="00E86E73" w:rsidRPr="00C462D8" w:rsidRDefault="00E86E73" w:rsidP="00E86E73">
      <w:pPr>
        <w:pStyle w:val="FlushParagraph"/>
        <w:ind w:left="630" w:hanging="630"/>
      </w:pPr>
      <w:r w:rsidRPr="00C462D8">
        <w:t>Jakosky, Bruce M.; Henderson, Bradley G.; Mellon, Michael T., 1995, Chaotic obliquity and the nature of the Martian climate, Journal of Geophysical Research (ISSN 0148-0227), vol. 100, no. E1, p. 1579-1584.</w:t>
      </w:r>
    </w:p>
    <w:p w14:paraId="6F2BA955" w14:textId="77777777" w:rsidR="00E86E73" w:rsidRPr="00C462D8" w:rsidRDefault="00E86E73" w:rsidP="00CA1773">
      <w:pPr>
        <w:pStyle w:val="FlushParagraph"/>
        <w:ind w:left="630" w:hanging="630"/>
      </w:pPr>
    </w:p>
    <w:p w14:paraId="6A096174" w14:textId="77777777" w:rsidR="00CA1773" w:rsidRPr="00C462D8" w:rsidRDefault="00CA1773" w:rsidP="00CA1773">
      <w:pPr>
        <w:pStyle w:val="FlushParagraph"/>
        <w:ind w:left="630" w:hanging="630"/>
      </w:pPr>
      <w:r w:rsidRPr="00C462D8">
        <w:t>JeongAhn, Y., Malhotra, R., 2015, The current impact flux on Mars and its seasonal variation, Icarus, 262, p. 140-153</w:t>
      </w:r>
    </w:p>
    <w:p w14:paraId="04EC813A" w14:textId="77777777" w:rsidR="00CA1773" w:rsidRPr="00C462D8" w:rsidRDefault="00CA1773" w:rsidP="00CA1773">
      <w:pPr>
        <w:pStyle w:val="FlushParagraph"/>
        <w:ind w:left="630" w:hanging="630"/>
      </w:pPr>
    </w:p>
    <w:p w14:paraId="52CB93E9" w14:textId="63417CC9" w:rsidR="00886769" w:rsidRPr="00C462D8" w:rsidRDefault="00886769" w:rsidP="000B02A9">
      <w:pPr>
        <w:pStyle w:val="FlushParagraph"/>
        <w:ind w:left="630" w:hanging="630"/>
      </w:pPr>
      <w:r w:rsidRPr="00C462D8">
        <w:t>Keane, James T.; Matsuyama, Isamu; Kamata, Shunichi;</w:t>
      </w:r>
      <w:r w:rsidR="000B02A9" w:rsidRPr="00C462D8">
        <w:t xml:space="preserve"> </w:t>
      </w:r>
      <w:r w:rsidRPr="00C462D8">
        <w:t>Steckloff, Jordan K., 2016, Reorientation and faulting of Pluto due to volatile loading within Sputnik Planitia, Nature, Volume 540, Issue 7631, pp. 90-93 (2016).</w:t>
      </w:r>
    </w:p>
    <w:p w14:paraId="6AF66962" w14:textId="77777777" w:rsidR="00886769" w:rsidRPr="00C462D8" w:rsidRDefault="00886769" w:rsidP="00CA1773">
      <w:pPr>
        <w:pStyle w:val="FlushParagraph"/>
        <w:ind w:left="630" w:hanging="630"/>
      </w:pPr>
    </w:p>
    <w:p w14:paraId="002638A2" w14:textId="77777777" w:rsidR="00CA1773" w:rsidRPr="00C462D8" w:rsidRDefault="00CA1773" w:rsidP="00CA1773">
      <w:pPr>
        <w:pStyle w:val="FlushParagraph"/>
        <w:ind w:left="630" w:hanging="630"/>
      </w:pPr>
      <w:r w:rsidRPr="00C462D8">
        <w:t xml:space="preserve">Kite, E.S., Matsuyama, I., Manga, M., Perron, J.T., and Mitrovica, J.X., 2009, True polar wander driven by late-stage volcanism and the distribution of paleopolar deposits on Mars, Earth and Planetary Science Letters, 280, 254-267. </w:t>
      </w:r>
    </w:p>
    <w:p w14:paraId="555758EC" w14:textId="77777777" w:rsidR="00CA1773" w:rsidRPr="00C462D8" w:rsidRDefault="00CA1773" w:rsidP="00CA1773">
      <w:pPr>
        <w:pStyle w:val="FlushParagraph"/>
        <w:ind w:left="630" w:hanging="630"/>
      </w:pPr>
    </w:p>
    <w:p w14:paraId="12FB26D0" w14:textId="77777777" w:rsidR="00CA1773" w:rsidRPr="00C462D8" w:rsidRDefault="00CA1773" w:rsidP="00CA1773">
      <w:pPr>
        <w:pStyle w:val="FlushParagraph"/>
        <w:ind w:left="630" w:hanging="630"/>
      </w:pPr>
      <w:r w:rsidRPr="00C462D8">
        <w:t>Kite, E.S., Halevy, I., Kahre, M.A., Wolff, M.J., Manga, M., 2013, Seasonal melting and the formation of sedimentary rocks on Mars, with predictions for the Gale Crater mound. Icarus, 223, p. 181-210.</w:t>
      </w:r>
    </w:p>
    <w:p w14:paraId="480CA997" w14:textId="77777777" w:rsidR="00CA1773" w:rsidRPr="00C462D8" w:rsidRDefault="00CA1773" w:rsidP="00CA1773">
      <w:pPr>
        <w:pStyle w:val="FlushParagraph"/>
        <w:ind w:left="630" w:hanging="630"/>
      </w:pPr>
    </w:p>
    <w:p w14:paraId="28D2F041" w14:textId="408D4D89" w:rsidR="00CA1773" w:rsidRPr="00C462D8" w:rsidRDefault="00CA1773" w:rsidP="00CA1773">
      <w:pPr>
        <w:pStyle w:val="FlushParagraph"/>
        <w:ind w:left="630" w:hanging="630"/>
      </w:pPr>
      <w:r w:rsidRPr="00C462D8">
        <w:t>Kite, E.S., Howard, A.D., Lucas, A.S., Armstrong, Aharonson, O. and Lamb, M.P., 2015, Stratigraphy of Aeolis Dorsa, Mars: stratigraphic context of the great river deposits, Icarus, 253, p. 223-242.</w:t>
      </w:r>
      <w:r w:rsidR="00E751C4">
        <w:t xml:space="preserve"> (Describes 3.5-Gyr-long N-body calculations).</w:t>
      </w:r>
    </w:p>
    <w:p w14:paraId="55C73001" w14:textId="77777777" w:rsidR="00D50253" w:rsidRPr="00C462D8" w:rsidRDefault="00D50253" w:rsidP="00D50253">
      <w:pPr>
        <w:pStyle w:val="FlushParagraph"/>
      </w:pPr>
    </w:p>
    <w:p w14:paraId="1B8C9F05" w14:textId="31EDCC5D" w:rsidR="00FA5735" w:rsidRDefault="00FC1630" w:rsidP="00FA5735">
      <w:pPr>
        <w:pStyle w:val="FlushParagraph"/>
        <w:ind w:left="630" w:hanging="630"/>
      </w:pPr>
      <w:r>
        <w:t xml:space="preserve">Kite, E.S., &amp; Ford, E., </w:t>
      </w:r>
      <w:r w:rsidR="00FA5735">
        <w:t>Habitab</w:t>
      </w:r>
      <w:r>
        <w:t>ility of exoplanet waterworlds,</w:t>
      </w:r>
      <w:r w:rsidR="00FA5735">
        <w:t xml:space="preserve"> arXiv:1801.00748.</w:t>
      </w:r>
    </w:p>
    <w:p w14:paraId="7CBD3324" w14:textId="77777777" w:rsidR="00FA5735" w:rsidRDefault="00FA5735" w:rsidP="00D50253">
      <w:pPr>
        <w:pStyle w:val="FlushParagraph"/>
        <w:ind w:left="630" w:hanging="630"/>
      </w:pPr>
    </w:p>
    <w:p w14:paraId="55898794" w14:textId="77777777" w:rsidR="00D50253" w:rsidRPr="00C462D8" w:rsidRDefault="00D50253" w:rsidP="00D50253">
      <w:pPr>
        <w:pStyle w:val="FlushParagraph"/>
        <w:ind w:left="630" w:hanging="630"/>
      </w:pPr>
      <w:r w:rsidRPr="00C462D8">
        <w:t>Kobayashi, Daisuke; Sprenke, Kenneth F., 2010, Lithospheric drift on early Mars: Evidence in the magnetic field, Icarus, Volume 210, Issue 1, p. 37-42.</w:t>
      </w:r>
    </w:p>
    <w:p w14:paraId="18232437" w14:textId="77777777" w:rsidR="00D50253" w:rsidRPr="00C462D8" w:rsidRDefault="00D50253" w:rsidP="00CA1773">
      <w:pPr>
        <w:pStyle w:val="FlushParagraph"/>
        <w:ind w:left="630" w:hanging="630"/>
      </w:pPr>
    </w:p>
    <w:p w14:paraId="25240378" w14:textId="77777777" w:rsidR="00CA1773" w:rsidRPr="00C462D8" w:rsidRDefault="00CA1773" w:rsidP="00CA1773">
      <w:pPr>
        <w:pStyle w:val="FlushParagraph"/>
        <w:ind w:left="630" w:hanging="630"/>
      </w:pPr>
      <w:r w:rsidRPr="00C462D8">
        <w:t>Kreslavsky, M.A., and Head, J.W., 2005, Mars at very low obliquity: Atmospheric collapse and the fate of volatiles, Geophys. Res. Lett., 32.</w:t>
      </w:r>
    </w:p>
    <w:p w14:paraId="71A5E6E3" w14:textId="77777777" w:rsidR="00CA1773" w:rsidRPr="00C462D8" w:rsidRDefault="00CA1773" w:rsidP="00CA1773">
      <w:pPr>
        <w:pStyle w:val="FlushParagraph"/>
        <w:ind w:left="630" w:hanging="630"/>
      </w:pPr>
    </w:p>
    <w:p w14:paraId="14DB1A3C" w14:textId="77777777" w:rsidR="00D50253" w:rsidRPr="00C462D8" w:rsidRDefault="00D50253" w:rsidP="00D50253">
      <w:pPr>
        <w:pStyle w:val="FlushParagraph"/>
        <w:ind w:left="630" w:hanging="630"/>
      </w:pPr>
      <w:r w:rsidRPr="00C462D8">
        <w:t xml:space="preserve">Langlais, Benoit; Purucker, Michael, 2007, A polar magnetic paleopole associated with </w:t>
      </w:r>
    </w:p>
    <w:p w14:paraId="348A1A95" w14:textId="77777777" w:rsidR="00D50253" w:rsidRPr="00C462D8" w:rsidRDefault="00D50253" w:rsidP="00D50253">
      <w:pPr>
        <w:pStyle w:val="FlushParagraph"/>
        <w:ind w:left="630" w:hanging="630"/>
      </w:pPr>
      <w:r w:rsidRPr="00C462D8">
        <w:t xml:space="preserve">                    Apollinaris Patera, Mars, Planetary and Space Science, Volume 55, Issue 3, p. </w:t>
      </w:r>
    </w:p>
    <w:p w14:paraId="312A951B" w14:textId="77777777" w:rsidR="00D50253" w:rsidRPr="00C462D8" w:rsidRDefault="00D50253" w:rsidP="00D50253">
      <w:pPr>
        <w:pStyle w:val="FlushParagraph"/>
        <w:ind w:left="630" w:hanging="630"/>
      </w:pPr>
      <w:r w:rsidRPr="00C462D8">
        <w:t xml:space="preserve">                    270-279.</w:t>
      </w:r>
    </w:p>
    <w:p w14:paraId="49A6F184" w14:textId="77777777" w:rsidR="00D50253" w:rsidRPr="00C462D8" w:rsidRDefault="00D50253" w:rsidP="00D50253">
      <w:pPr>
        <w:pStyle w:val="FlushParagraph"/>
      </w:pPr>
    </w:p>
    <w:p w14:paraId="248C4473" w14:textId="77777777" w:rsidR="00D50253" w:rsidRPr="00C462D8" w:rsidRDefault="00D50253" w:rsidP="00D50253">
      <w:pPr>
        <w:pStyle w:val="FlushParagraph"/>
        <w:ind w:left="630" w:hanging="630"/>
      </w:pPr>
      <w:r w:rsidRPr="00C462D8">
        <w:t>Langlais, Benoit; Quesnel, Yoann, 2008, New perspectives on Mars’ crustal magnetic field, Comptes Rendus Geoscience, v. 340, iss. 12, p. 791-800.</w:t>
      </w:r>
    </w:p>
    <w:p w14:paraId="342AAE0B" w14:textId="77777777" w:rsidR="00D50253" w:rsidRPr="00C462D8" w:rsidRDefault="00D50253" w:rsidP="00D50253">
      <w:pPr>
        <w:pStyle w:val="FlushParagraph"/>
        <w:ind w:left="630" w:hanging="630"/>
      </w:pPr>
    </w:p>
    <w:p w14:paraId="04977992" w14:textId="77777777" w:rsidR="00CA1773" w:rsidRPr="00C462D8" w:rsidRDefault="00CA1773" w:rsidP="00CA1773">
      <w:pPr>
        <w:pStyle w:val="FlushParagraph"/>
        <w:ind w:left="630" w:hanging="630"/>
      </w:pPr>
      <w:r w:rsidRPr="00C462D8">
        <w:t>Laskar, J. and Robutel, P., 1993, The chaotic obliquity of the planets, Nature, 361, p. 608-612.</w:t>
      </w:r>
    </w:p>
    <w:p w14:paraId="24951B84" w14:textId="77777777" w:rsidR="005C16DB" w:rsidRPr="00C462D8" w:rsidRDefault="005C16DB" w:rsidP="00CA1773">
      <w:pPr>
        <w:pStyle w:val="FlushParagraph"/>
        <w:ind w:left="630" w:hanging="630"/>
      </w:pPr>
    </w:p>
    <w:p w14:paraId="421F871E" w14:textId="77777777" w:rsidR="00CA1773" w:rsidRPr="00C462D8" w:rsidRDefault="00CA1773" w:rsidP="00CA1773">
      <w:pPr>
        <w:pStyle w:val="FlushParagraph"/>
        <w:ind w:left="630" w:hanging="630"/>
      </w:pPr>
      <w:r w:rsidRPr="00C462D8">
        <w:t xml:space="preserve">Laskar, J., Correia, A.C.M, Gastineau, M., Joutel, F., Levrard, B., Robutel, P., 2004, Long term evolution and chaotic diffusion of the insolation quantities of Mars, Icarus 170, p. 343-364. </w:t>
      </w:r>
    </w:p>
    <w:p w14:paraId="4E8F62C3" w14:textId="77777777" w:rsidR="00CA1773" w:rsidRPr="00C462D8" w:rsidRDefault="00CA1773" w:rsidP="00CA1773">
      <w:pPr>
        <w:pStyle w:val="FlushParagraph"/>
        <w:ind w:left="630" w:hanging="630"/>
      </w:pPr>
    </w:p>
    <w:p w14:paraId="6DCCBD03" w14:textId="77777777" w:rsidR="00CA1773" w:rsidRPr="00C462D8" w:rsidRDefault="00CA1773" w:rsidP="00CA1773">
      <w:pPr>
        <w:pStyle w:val="FlushParagraph"/>
        <w:ind w:left="630" w:hanging="630"/>
      </w:pPr>
      <w:r w:rsidRPr="00C462D8">
        <w:t xml:space="preserve">Li, G., and Batygin, K., 2014, On the spin-axis dynamics of a moonless Earth, Astrophys. J., 790-69. </w:t>
      </w:r>
    </w:p>
    <w:p w14:paraId="627C04B0" w14:textId="77777777" w:rsidR="00CA1773" w:rsidRPr="00C462D8" w:rsidRDefault="00CA1773" w:rsidP="00CA1773">
      <w:pPr>
        <w:pStyle w:val="FlushParagraph"/>
        <w:ind w:left="630" w:hanging="630"/>
      </w:pPr>
    </w:p>
    <w:p w14:paraId="4ACCC3A8" w14:textId="77777777" w:rsidR="00CA1773" w:rsidRPr="00C462D8" w:rsidRDefault="00CA1773" w:rsidP="00CA1773">
      <w:pPr>
        <w:pStyle w:val="FlushParagraph"/>
        <w:ind w:left="630" w:hanging="630"/>
      </w:pPr>
      <w:r w:rsidRPr="00C462D8">
        <w:t>Lissauer, J.J., Barnes, J.W., and Chambers, J.E., 2012, Obliquity variations of a moonless Earth, Icarus, 217, p. 77-87.</w:t>
      </w:r>
    </w:p>
    <w:p w14:paraId="2C7AD734" w14:textId="77777777" w:rsidR="00CA1773" w:rsidRPr="00C462D8" w:rsidRDefault="00CA1773" w:rsidP="00CA1773">
      <w:pPr>
        <w:pStyle w:val="FlushParagraph"/>
        <w:ind w:left="630" w:hanging="630"/>
      </w:pPr>
    </w:p>
    <w:p w14:paraId="060093B3" w14:textId="19AC8758" w:rsidR="00CA1773" w:rsidRPr="00C462D8" w:rsidRDefault="00CA1773" w:rsidP="000B02A9">
      <w:pPr>
        <w:pStyle w:val="FlushParagraph"/>
        <w:ind w:left="630" w:hanging="630"/>
      </w:pPr>
      <w:r w:rsidRPr="00C462D8">
        <w:t>Le Feuvre, M., Wieczorek, M.A., Nonuniform cratering of the terrestrial planets, Icarus, 2008, 197-1, p. 291-306.</w:t>
      </w:r>
    </w:p>
    <w:p w14:paraId="2D441960" w14:textId="77777777" w:rsidR="00886769" w:rsidRPr="00C462D8" w:rsidRDefault="00886769" w:rsidP="00886769">
      <w:pPr>
        <w:pStyle w:val="FlushParagraph"/>
        <w:ind w:left="630" w:hanging="630"/>
      </w:pPr>
    </w:p>
    <w:p w14:paraId="288E4068" w14:textId="20C0A5FC" w:rsidR="00886769" w:rsidRPr="00C462D8" w:rsidRDefault="00886769" w:rsidP="00886769">
      <w:pPr>
        <w:pStyle w:val="FlushParagraph"/>
        <w:ind w:left="630" w:hanging="630"/>
      </w:pPr>
      <w:r w:rsidRPr="00C462D8">
        <w:t>Ma, Chao; Meyers, Stephen R.; Sageman, Bradley B., 2017, Theory of chaotic orbital variations confirmed by Cretaceous geological evidence, Nature, Volume 542, Issue 7642, pp. 468-470</w:t>
      </w:r>
      <w:r w:rsidR="000B02A9" w:rsidRPr="00C462D8">
        <w:t>.</w:t>
      </w:r>
      <w:r w:rsidRPr="00C462D8">
        <w:t xml:space="preserve"> </w:t>
      </w:r>
    </w:p>
    <w:p w14:paraId="2125413A" w14:textId="77777777" w:rsidR="00886769" w:rsidRPr="00C462D8" w:rsidRDefault="00886769" w:rsidP="000B02A9">
      <w:pPr>
        <w:pStyle w:val="FlushParagraph"/>
      </w:pPr>
    </w:p>
    <w:p w14:paraId="31B9BF2B" w14:textId="7342252F" w:rsidR="001214E5" w:rsidRPr="00C462D8" w:rsidRDefault="001214E5" w:rsidP="00CA1773">
      <w:pPr>
        <w:pStyle w:val="FlushParagraph"/>
        <w:ind w:left="630" w:hanging="630"/>
      </w:pPr>
      <w:r w:rsidRPr="00C462D8">
        <w:t>Mardia, K.V., and P.E. Jupp, 2000, Directional statistics, Wiley.</w:t>
      </w:r>
    </w:p>
    <w:p w14:paraId="1570FFEC" w14:textId="77777777" w:rsidR="00886769" w:rsidRPr="00C462D8" w:rsidRDefault="00886769" w:rsidP="000B02A9">
      <w:pPr>
        <w:pStyle w:val="FlushParagraph"/>
      </w:pPr>
    </w:p>
    <w:p w14:paraId="2B16BB08" w14:textId="77777777" w:rsidR="00886769" w:rsidRPr="00C462D8" w:rsidRDefault="00886769" w:rsidP="00886769">
      <w:pPr>
        <w:pStyle w:val="FlushParagraph"/>
        <w:ind w:left="630" w:hanging="630"/>
      </w:pPr>
      <w:r w:rsidRPr="00C462D8">
        <w:t xml:space="preserve">Martinez, Mathieu; Dera, Guillaume, 2015, Orbital pacing of carbon fluxes by a ˜9-My </w:t>
      </w:r>
    </w:p>
    <w:p w14:paraId="2211F887" w14:textId="77777777" w:rsidR="00886769" w:rsidRPr="00C462D8" w:rsidRDefault="00886769" w:rsidP="00886769">
      <w:pPr>
        <w:pStyle w:val="FlushParagraph"/>
        <w:ind w:left="630" w:hanging="630"/>
      </w:pPr>
      <w:r w:rsidRPr="00C462D8">
        <w:t xml:space="preserve">                    eccentricity cycle during the Mesozoic, Proceedings of the National Academy of Sciences, Volume 112, Issue 41, 2015, pp.12604-12609</w:t>
      </w:r>
    </w:p>
    <w:p w14:paraId="030FEFD9" w14:textId="77777777" w:rsidR="00886769" w:rsidRPr="00C462D8" w:rsidRDefault="00886769" w:rsidP="000B02A9">
      <w:pPr>
        <w:pStyle w:val="FlushParagraph"/>
      </w:pPr>
    </w:p>
    <w:p w14:paraId="5F2EE6E8" w14:textId="30675C4F" w:rsidR="00CA1773" w:rsidRPr="00C462D8" w:rsidRDefault="00CA1773" w:rsidP="00CA1773">
      <w:pPr>
        <w:pStyle w:val="FlushParagraph"/>
        <w:ind w:left="630" w:hanging="630"/>
      </w:pPr>
      <w:r w:rsidRPr="00C462D8">
        <w:t xml:space="preserve">Matsuyama, I., and M. Manga, 2010, Mars without the equilibrium rotational figure, Tharsis, and the remnant rotational figure, </w:t>
      </w:r>
      <w:r w:rsidR="00F77451" w:rsidRPr="00C462D8">
        <w:t>JGR</w:t>
      </w:r>
      <w:r w:rsidRPr="00C462D8">
        <w:t>, 115.</w:t>
      </w:r>
    </w:p>
    <w:p w14:paraId="255D4AEB" w14:textId="77777777" w:rsidR="00CA1773" w:rsidRPr="00C462D8" w:rsidRDefault="00CA1773" w:rsidP="00CA1773">
      <w:pPr>
        <w:pStyle w:val="FlushParagraph"/>
        <w:ind w:left="630" w:hanging="630"/>
      </w:pPr>
    </w:p>
    <w:p w14:paraId="2FD905D1" w14:textId="6AE5E374" w:rsidR="00C8162C" w:rsidRPr="00C462D8" w:rsidRDefault="00C8162C" w:rsidP="00C8162C">
      <w:pPr>
        <w:pStyle w:val="FlushParagraph"/>
        <w:ind w:left="630" w:hanging="630"/>
      </w:pPr>
      <w:r w:rsidRPr="00C462D8">
        <w:t>Matsuyama, Isamu; Nimmo, Francis; Mitrovica, Jerry X., 2014, Planetary Reorientation, Annual Review of Earth and Planetary Sciences, vol. 42, p.605-634.</w:t>
      </w:r>
    </w:p>
    <w:p w14:paraId="4F006926" w14:textId="397EBBBD" w:rsidR="00C26323" w:rsidRPr="00C462D8" w:rsidRDefault="00C26323" w:rsidP="006A592F">
      <w:pPr>
        <w:pStyle w:val="FlushParagraph"/>
      </w:pPr>
    </w:p>
    <w:p w14:paraId="1C11F395" w14:textId="4751A65B" w:rsidR="00240C0B" w:rsidRPr="00C462D8" w:rsidRDefault="00240C0B" w:rsidP="003A7BA8">
      <w:pPr>
        <w:pStyle w:val="FlushParagraph"/>
        <w:ind w:left="630" w:hanging="630"/>
      </w:pPr>
      <w:r w:rsidRPr="00C462D8">
        <w:t>Melosh H. J. 1980. Tectonic patterns on a reoriented planet: Mars. Icarus 44:745–51.</w:t>
      </w:r>
    </w:p>
    <w:p w14:paraId="1E823F58" w14:textId="77777777" w:rsidR="00240C0B" w:rsidRPr="00C462D8" w:rsidRDefault="00240C0B" w:rsidP="003A7BA8">
      <w:pPr>
        <w:pStyle w:val="FlushParagraph"/>
        <w:ind w:left="630" w:hanging="630"/>
      </w:pPr>
    </w:p>
    <w:p w14:paraId="0508FBF8" w14:textId="1A195680" w:rsidR="00C26323" w:rsidRPr="00C462D8" w:rsidRDefault="003A7BA8" w:rsidP="003A7BA8">
      <w:pPr>
        <w:pStyle w:val="FlushParagraph"/>
        <w:ind w:left="630" w:hanging="630"/>
      </w:pPr>
      <w:r w:rsidRPr="00C462D8">
        <w:t xml:space="preserve">Melosh, H. J., 1989, </w:t>
      </w:r>
      <w:r w:rsidR="00C26323" w:rsidRPr="00C462D8">
        <w:t>Impact cratering: A geologic process</w:t>
      </w:r>
      <w:r w:rsidRPr="00C462D8">
        <w:t xml:space="preserve">, </w:t>
      </w:r>
      <w:r w:rsidR="00C26323" w:rsidRPr="00C462D8">
        <w:t>New York, Oxford University Press (Oxford Monographs on Geology and Geophysics, No. 11), 253 p.</w:t>
      </w:r>
    </w:p>
    <w:p w14:paraId="7AACDBDA" w14:textId="7FF2B095" w:rsidR="00C754C7" w:rsidRDefault="00C754C7" w:rsidP="00C754C7">
      <w:pPr>
        <w:pStyle w:val="FlushParagraph"/>
      </w:pPr>
    </w:p>
    <w:p w14:paraId="4FD79BF6" w14:textId="03C018BF" w:rsidR="00C754C7" w:rsidRDefault="00C754C7" w:rsidP="00C754C7">
      <w:pPr>
        <w:pStyle w:val="FlushParagraph"/>
        <w:ind w:left="630" w:hanging="630"/>
      </w:pPr>
      <w:r>
        <w:t>Melosh, H. J.; Schenk, P., 1993, Split comets and the origin of crater chains on Ganymede and Callisto, Nature, Volume 365, Issue 6448, pp. 731-733.</w:t>
      </w:r>
    </w:p>
    <w:p w14:paraId="3B42E89C" w14:textId="77777777" w:rsidR="00C754C7" w:rsidRDefault="00C754C7" w:rsidP="00D50253">
      <w:pPr>
        <w:pStyle w:val="FlushParagraph"/>
        <w:ind w:left="630" w:hanging="630"/>
      </w:pPr>
    </w:p>
    <w:p w14:paraId="123E448F" w14:textId="47357BCF" w:rsidR="00FF0DCD" w:rsidRDefault="00FF0DCD" w:rsidP="00FF0DCD">
      <w:pPr>
        <w:pStyle w:val="FlushParagraph"/>
        <w:ind w:left="630" w:hanging="630"/>
      </w:pPr>
      <w:r>
        <w:t>Michael, G. G.; Platz, T.; Kneissl, T.; Schmedemann, N., 2012, Planetary surface dating from crater size-frequency distribution measurements: Spatial randomness and clustering, Icarus, Volume 218, Issue 1, p. 169-177.</w:t>
      </w:r>
    </w:p>
    <w:p w14:paraId="69DB7C34" w14:textId="77777777" w:rsidR="00FF0DCD" w:rsidRDefault="00FF0DCD" w:rsidP="00D50253">
      <w:pPr>
        <w:pStyle w:val="FlushParagraph"/>
        <w:ind w:left="630" w:hanging="630"/>
      </w:pPr>
    </w:p>
    <w:p w14:paraId="200D5112" w14:textId="77777777" w:rsidR="00D50253" w:rsidRPr="00C462D8" w:rsidRDefault="00D50253" w:rsidP="00D50253">
      <w:pPr>
        <w:pStyle w:val="FlushParagraph"/>
        <w:ind w:left="630" w:hanging="630"/>
      </w:pPr>
      <w:r w:rsidRPr="00C462D8">
        <w:t>Milbury, C.; Schubert, G., 2010, Search for the global signature of the Martian dynamo, Journal of Geophysical Research, Volume 115, Issue E10, CiteID E10010.</w:t>
      </w:r>
    </w:p>
    <w:p w14:paraId="2A2E3B4C" w14:textId="77777777" w:rsidR="00433EFE" w:rsidRDefault="00433EFE" w:rsidP="00433EFE">
      <w:pPr>
        <w:pStyle w:val="FlushParagraph"/>
      </w:pPr>
      <w:r>
        <w:tab/>
      </w:r>
    </w:p>
    <w:p w14:paraId="42C6BAD0" w14:textId="164FD40C" w:rsidR="00433EFE" w:rsidRDefault="00433EFE" w:rsidP="00433EFE">
      <w:pPr>
        <w:pStyle w:val="FlushParagraph"/>
        <w:ind w:left="630" w:hanging="630"/>
      </w:pPr>
      <w:r>
        <w:t>Minton, D. A.; Jackson, A. P.; Asphaug, E.; Fassett, C. I.; Richardson, J. E., 2015, Debris from Borealis Basin Formation as the Primary Impactor Population of Late Heavy Bombardment, Workshop on Early Solar System Impact Bombardment III, held 4-5 February, 2015 in Houston, Texas. LPI Contribution No. 1826, p.3033.</w:t>
      </w:r>
    </w:p>
    <w:p w14:paraId="50972213" w14:textId="77777777" w:rsidR="00274702" w:rsidRDefault="00274702" w:rsidP="00274702">
      <w:pPr>
        <w:pStyle w:val="FlushParagraph"/>
      </w:pPr>
      <w:r>
        <w:tab/>
      </w:r>
    </w:p>
    <w:p w14:paraId="72EDC461" w14:textId="379C90EC" w:rsidR="00274702" w:rsidRDefault="00274702" w:rsidP="00274702">
      <w:pPr>
        <w:pStyle w:val="FlushParagraph"/>
        <w:ind w:left="630" w:hanging="630"/>
      </w:pPr>
      <w:r>
        <w:t>Morbidelli, A.; Chambers, J.; Lunine, J. I.; Petit, J. M.; Robert, F.; Valsecchi, G. B.; Cyr, K. E., 2000, Source regions and time scales for the delivery of water to Earth, Meteoritics &amp; Planetary Science, vol. 35, no. 6, pp. 1309-1320.</w:t>
      </w:r>
    </w:p>
    <w:p w14:paraId="177D506A" w14:textId="77777777" w:rsidR="00274702" w:rsidRDefault="00274702" w:rsidP="000C26D7">
      <w:pPr>
        <w:pStyle w:val="FlushParagraph"/>
        <w:ind w:left="630" w:hanging="630"/>
      </w:pPr>
    </w:p>
    <w:p w14:paraId="135CB6DD" w14:textId="5C3EC4FE" w:rsidR="000C26D7" w:rsidRPr="00C462D8" w:rsidRDefault="000C26D7" w:rsidP="000C26D7">
      <w:pPr>
        <w:pStyle w:val="FlushParagraph"/>
        <w:ind w:left="630" w:hanging="630"/>
      </w:pPr>
      <w:r w:rsidRPr="00C462D8">
        <w:t>Morbidelli A, Petit J-M, Gladman B, Chambers J. 2001. A plausible cause of the late heavy bombardment. Meteorit. Planet. Sci. 36:371–80</w:t>
      </w:r>
    </w:p>
    <w:p w14:paraId="6F183929" w14:textId="77777777" w:rsidR="000C26D7" w:rsidRPr="00C462D8" w:rsidRDefault="000C26D7" w:rsidP="000C26D7">
      <w:pPr>
        <w:pStyle w:val="FlushParagraph"/>
        <w:ind w:left="630" w:hanging="630"/>
      </w:pPr>
    </w:p>
    <w:p w14:paraId="3ACC9B0C" w14:textId="39D84118" w:rsidR="00D87F69" w:rsidRPr="00C462D8" w:rsidRDefault="00D87F69" w:rsidP="00CA1773">
      <w:pPr>
        <w:pStyle w:val="FlushParagraph"/>
        <w:ind w:left="630" w:hanging="630"/>
      </w:pPr>
      <w:r w:rsidRPr="00C462D8">
        <w:t>Morbidelli A, Walsh KJ, O'Brien DP, Minton DA, Bottke WF. 2015. The dynamical evolution of the asteroid belt. In Asteroids IV, ed. P Michel, F DeMeo, WF Bottke, pp. 493–508. Tucson: Univ. Ariz. Press</w:t>
      </w:r>
    </w:p>
    <w:p w14:paraId="00E62FD3" w14:textId="77777777" w:rsidR="00CE58A0" w:rsidRPr="00C462D8" w:rsidRDefault="00CE58A0" w:rsidP="00CA1773">
      <w:pPr>
        <w:pStyle w:val="FlushParagraph"/>
        <w:ind w:left="630" w:hanging="630"/>
      </w:pPr>
    </w:p>
    <w:p w14:paraId="71C4A308" w14:textId="77777777" w:rsidR="005C16DB" w:rsidRPr="00C462D8" w:rsidRDefault="00CA1773" w:rsidP="005C16DB">
      <w:pPr>
        <w:pStyle w:val="FlushParagraph"/>
        <w:ind w:left="630" w:hanging="630"/>
      </w:pPr>
      <w:r w:rsidRPr="00C462D8">
        <w:t xml:space="preserve">Nesvorny, D., Roig, F., &amp; Bottke, W. F. 2017, Modeling the historical flux of planetary impactors, Astronomical Journal, 153, 103. </w:t>
      </w:r>
    </w:p>
    <w:p w14:paraId="27720AE4" w14:textId="77777777" w:rsidR="005C16DB" w:rsidRDefault="005C16DB" w:rsidP="005C16DB">
      <w:pPr>
        <w:pStyle w:val="FlushParagraph"/>
        <w:ind w:left="630" w:hanging="630"/>
      </w:pPr>
    </w:p>
    <w:p w14:paraId="37A04D8D" w14:textId="6B175F00" w:rsidR="006F230C" w:rsidRDefault="006F230C" w:rsidP="006F230C">
      <w:pPr>
        <w:pStyle w:val="FlushParagraph"/>
        <w:ind w:left="630" w:hanging="630"/>
      </w:pPr>
      <w:r>
        <w:t>Neukum, G.; Ivanov, B. A.; Hartmann, W. K., 2001, Cratering Records in the Inner Solar System in Relation to the Lunar Reference System, Space Science Reviews, v. 96, Issue 1/4, p. 55-86.</w:t>
      </w:r>
    </w:p>
    <w:p w14:paraId="4D93BC01" w14:textId="77777777" w:rsidR="006F230C" w:rsidRPr="00C462D8" w:rsidRDefault="006F230C" w:rsidP="005C16DB">
      <w:pPr>
        <w:pStyle w:val="FlushParagraph"/>
        <w:ind w:left="630" w:hanging="630"/>
      </w:pPr>
    </w:p>
    <w:p w14:paraId="7019ED72" w14:textId="00A74163" w:rsidR="00852254" w:rsidRDefault="00690B3B" w:rsidP="00690B3B">
      <w:pPr>
        <w:pStyle w:val="FlushParagraph"/>
        <w:ind w:left="630" w:hanging="630"/>
      </w:pPr>
      <w:r>
        <w:t xml:space="preserve">Niles, Paul B.; Michalski, Joseph, 2009, Meridiani Planum sediments on Mars formed through weathering in massive ice deposits, Nature Geoscience, Volume 2, Issue 3, pp. 215-220. </w:t>
      </w:r>
    </w:p>
    <w:p w14:paraId="49CE3EC2" w14:textId="77777777" w:rsidR="00690B3B" w:rsidRDefault="00690B3B" w:rsidP="00886769">
      <w:pPr>
        <w:pStyle w:val="FlushParagraph"/>
        <w:ind w:left="630" w:hanging="630"/>
      </w:pPr>
    </w:p>
    <w:p w14:paraId="0E870BDB" w14:textId="77777777" w:rsidR="00886769" w:rsidRPr="00C462D8" w:rsidRDefault="00886769" w:rsidP="00886769">
      <w:pPr>
        <w:pStyle w:val="FlushParagraph"/>
        <w:ind w:left="630" w:hanging="630"/>
      </w:pPr>
      <w:r w:rsidRPr="00C462D8">
        <w:t xml:space="preserve">Nimmo, Francis; Pappalardo, Robert T., 2006, Diapir-induced reorientation of Saturn's moon </w:t>
      </w:r>
    </w:p>
    <w:p w14:paraId="6DDE8741" w14:textId="77777777" w:rsidR="00886769" w:rsidRPr="00C462D8" w:rsidRDefault="00886769" w:rsidP="00886769">
      <w:pPr>
        <w:pStyle w:val="FlushParagraph"/>
        <w:ind w:left="630" w:hanging="630"/>
      </w:pPr>
      <w:r w:rsidRPr="00C462D8">
        <w:t xml:space="preserve">                    Enceladus, Nature, Volume 441, Issue 7093, pp. 614-616.</w:t>
      </w:r>
    </w:p>
    <w:p w14:paraId="4FA881C4" w14:textId="77777777" w:rsidR="00886769" w:rsidRPr="00C462D8" w:rsidRDefault="00886769" w:rsidP="005C16DB">
      <w:pPr>
        <w:pStyle w:val="FlushParagraph"/>
        <w:ind w:left="630" w:hanging="630"/>
      </w:pPr>
    </w:p>
    <w:p w14:paraId="233BF1CB" w14:textId="5D18822D" w:rsidR="005C16DB" w:rsidRPr="00C462D8" w:rsidRDefault="005C16DB" w:rsidP="005C16DB">
      <w:pPr>
        <w:pStyle w:val="FlushParagraph"/>
        <w:ind w:left="630" w:hanging="630"/>
      </w:pPr>
      <w:r w:rsidRPr="00C462D8">
        <w:t>Olsen, P.E., 1986, A 40-million-year lake record of early Mesozoic orbital climatic forcing, Science 234 (4778), 842-848.</w:t>
      </w:r>
    </w:p>
    <w:p w14:paraId="45280B11" w14:textId="003C4551" w:rsidR="005C16DB" w:rsidRPr="00C462D8" w:rsidRDefault="005C16DB" w:rsidP="005C16DB">
      <w:pPr>
        <w:pStyle w:val="FlushParagraph"/>
        <w:ind w:left="630" w:hanging="630"/>
      </w:pPr>
    </w:p>
    <w:p w14:paraId="6452CBE5" w14:textId="3294D59B" w:rsidR="00901C53" w:rsidRPr="00C462D8" w:rsidRDefault="00901C53" w:rsidP="00901C53">
      <w:pPr>
        <w:pStyle w:val="FlushParagraph"/>
        <w:ind w:left="630" w:hanging="630"/>
      </w:pPr>
      <w:r w:rsidRPr="00C462D8">
        <w:t xml:space="preserve">Orgel, Csilla, Gregory Michael, Caleb I. Fassett, Carolyn H. van der Bogert, Christian Riedel, Thomas Kneissl, Harald Hiesinger, Ancient bombardment of the inner Solar System </w:t>
      </w:r>
      <w:r w:rsidRPr="00C462D8">
        <w:rPr>
          <w:rFonts w:ascii="Adobe Arabic" w:hAnsi="Adobe Arabic" w:cs="Adobe Arabic"/>
        </w:rPr>
        <w:t>‐</w:t>
      </w:r>
      <w:r w:rsidR="00FC1630">
        <w:t xml:space="preserve"> Reinvestigation of the “</w:t>
      </w:r>
      <w:r w:rsidRPr="00C462D8">
        <w:t xml:space="preserve">fingerprints” of different impactor populations on the lunar surface, JGR Planets, Accepted manuscript online: 6 February 2018. </w:t>
      </w:r>
    </w:p>
    <w:p w14:paraId="02B594E2" w14:textId="77777777" w:rsidR="00901C53" w:rsidRPr="00C462D8" w:rsidRDefault="00901C53" w:rsidP="00901C53">
      <w:pPr>
        <w:pStyle w:val="FlushParagraph"/>
      </w:pPr>
    </w:p>
    <w:p w14:paraId="7889138A" w14:textId="10FC2F6E" w:rsidR="00CA1773" w:rsidRPr="00C462D8" w:rsidRDefault="00CA1773" w:rsidP="00CA1773">
      <w:pPr>
        <w:pStyle w:val="FlushParagraph"/>
        <w:ind w:left="630" w:hanging="630"/>
      </w:pPr>
      <w:r w:rsidRPr="00C462D8">
        <w:t xml:space="preserve">Palucis, M.C., Dietrich, W.E., Hayes, A.G., Williams, R.M.E., Gupta, S., Mangold, N., Newsom, H., Hardgrove, C., Calef III, F., Sumner, D.Y., 2014, The origin and evolution of the Peace Vallis fan system that drains to the Curiosity landing area, Gale Crater, Mars, </w:t>
      </w:r>
      <w:r w:rsidR="00F77451" w:rsidRPr="00C462D8">
        <w:t>JGR</w:t>
      </w:r>
      <w:r w:rsidRPr="00C462D8">
        <w:t xml:space="preserve">, 199, p. 705-728. </w:t>
      </w:r>
    </w:p>
    <w:p w14:paraId="3DBF91AA" w14:textId="77777777" w:rsidR="00CA1773" w:rsidRPr="00C462D8" w:rsidRDefault="00CA1773" w:rsidP="00CA1773">
      <w:pPr>
        <w:pStyle w:val="FlushParagraph"/>
        <w:ind w:left="630" w:hanging="630"/>
      </w:pPr>
    </w:p>
    <w:p w14:paraId="168FA651" w14:textId="1D8538D9" w:rsidR="00886769" w:rsidRPr="00C462D8" w:rsidRDefault="00886769" w:rsidP="00886769">
      <w:pPr>
        <w:pStyle w:val="FlushParagraph"/>
        <w:ind w:left="630" w:hanging="630"/>
      </w:pPr>
      <w:r w:rsidRPr="00C462D8">
        <w:t>Perron, J. Taylor; Mitrovica, Jerry X.; Manga, Michael; Matsuyama, Isamu; Richards, Mark A., Evidence for an ancient martian ocean in the  topography of deformed shorelines, Nature, Volume 447, Issue 7146, pp. 840-843.</w:t>
      </w:r>
    </w:p>
    <w:p w14:paraId="1AE29614" w14:textId="77777777" w:rsidR="00886769" w:rsidRPr="00C462D8" w:rsidRDefault="00886769" w:rsidP="00886769">
      <w:pPr>
        <w:pStyle w:val="FlushParagraph"/>
        <w:ind w:left="630" w:hanging="630"/>
      </w:pPr>
    </w:p>
    <w:p w14:paraId="7943FC66" w14:textId="79587FA9" w:rsidR="00CA1773" w:rsidRPr="00C462D8" w:rsidRDefault="00CA1773" w:rsidP="00CA1773">
      <w:pPr>
        <w:pStyle w:val="FlushParagraph"/>
        <w:ind w:left="630" w:hanging="630"/>
      </w:pPr>
      <w:r w:rsidRPr="00C462D8">
        <w:t>Phil</w:t>
      </w:r>
      <w:r w:rsidR="00B93605" w:rsidRPr="00C462D8">
        <w:t>lips, R.J., et al., 2011, Massive</w:t>
      </w:r>
      <w:r w:rsidRPr="00C462D8">
        <w:t xml:space="preserve"> CO2 ice deposits sequestered in the south polar layered deposits of Mars, Science, 332, p. 838-841.</w:t>
      </w:r>
    </w:p>
    <w:p w14:paraId="4036C67F" w14:textId="77777777" w:rsidR="00CA1773" w:rsidRPr="00C462D8" w:rsidRDefault="00CA1773" w:rsidP="00CA1773">
      <w:pPr>
        <w:pStyle w:val="FlushParagraph"/>
        <w:ind w:left="630" w:hanging="630"/>
      </w:pPr>
    </w:p>
    <w:p w14:paraId="1BD1542B" w14:textId="77777777" w:rsidR="00C26323" w:rsidRPr="00C462D8" w:rsidRDefault="00C26323" w:rsidP="00C26323">
      <w:pPr>
        <w:pStyle w:val="FlushParagraph"/>
        <w:ind w:left="630" w:hanging="630"/>
      </w:pPr>
      <w:r w:rsidRPr="00C462D8">
        <w:t>Pierazzo, E.; Melosh, H. J., 2000, Understanding Oblique Impacts from Experiments, Observations, and Modeling, Annual Review of Earth And Planetary Sciences, Volume 28, pp. 141-167.</w:t>
      </w:r>
    </w:p>
    <w:p w14:paraId="3706D2CA" w14:textId="77777777" w:rsidR="00C26323" w:rsidRPr="00C462D8" w:rsidRDefault="00C26323" w:rsidP="00CA1773">
      <w:pPr>
        <w:pStyle w:val="FlushParagraph"/>
        <w:ind w:left="630" w:hanging="630"/>
      </w:pPr>
    </w:p>
    <w:p w14:paraId="1069D047" w14:textId="77777777" w:rsidR="00CA1773" w:rsidRPr="00C462D8" w:rsidRDefault="00CA1773" w:rsidP="00CA1773">
      <w:pPr>
        <w:pStyle w:val="FlushParagraph"/>
        <w:ind w:left="630" w:hanging="630"/>
      </w:pPr>
      <w:r w:rsidRPr="00C462D8">
        <w:t xml:space="preserve">Robbins, S. J. 2014. New crater calibrations for the lunar crater-age chronology. Earth and Planetary Science Letters, 403, p. 188-198. </w:t>
      </w:r>
    </w:p>
    <w:p w14:paraId="4667FAFA" w14:textId="77777777" w:rsidR="00CA1773" w:rsidRPr="00C462D8" w:rsidRDefault="00CA1773" w:rsidP="00CA1773">
      <w:pPr>
        <w:pStyle w:val="FlushParagraph"/>
        <w:ind w:left="630" w:hanging="630"/>
      </w:pPr>
    </w:p>
    <w:p w14:paraId="1E1411BA" w14:textId="45C7F8B0" w:rsidR="00CA1773" w:rsidRPr="00C462D8" w:rsidRDefault="00CA1773" w:rsidP="00CA1773">
      <w:pPr>
        <w:pStyle w:val="FlushParagraph"/>
        <w:ind w:left="630" w:hanging="630"/>
      </w:pPr>
      <w:r w:rsidRPr="00C462D8">
        <w:t xml:space="preserve">Robbins, S. J. and B. M. Hynek, 2012, A new global database of Mars impact craters &gt; 1 km: 1. Database creation, properties, and parameters. </w:t>
      </w:r>
      <w:r w:rsidR="00F77451" w:rsidRPr="00C462D8">
        <w:t>JGR</w:t>
      </w:r>
      <w:r w:rsidRPr="00C462D8">
        <w:t xml:space="preserve"> (Planets) 117.</w:t>
      </w:r>
    </w:p>
    <w:p w14:paraId="02F8DC4C" w14:textId="77777777" w:rsidR="00CA1773" w:rsidRPr="00C462D8" w:rsidRDefault="00CA1773" w:rsidP="00CA1773">
      <w:pPr>
        <w:pStyle w:val="FlushParagraph"/>
        <w:ind w:left="630" w:hanging="630"/>
      </w:pPr>
    </w:p>
    <w:p w14:paraId="4D7D6DCF" w14:textId="77777777" w:rsidR="000C26D7" w:rsidRPr="00C462D8" w:rsidRDefault="00065AA2" w:rsidP="000C26D7">
      <w:pPr>
        <w:pStyle w:val="FlushParagraph"/>
        <w:ind w:left="630" w:hanging="630"/>
      </w:pPr>
      <w:r w:rsidRPr="00C462D8">
        <w:t>Robbins, S. J., 2017, A Global Lunar Crater Database, Complete for Craters ≥1 km, II, 48th Lunar and Planetary Science Conference, held 20-24 March 2017, at The Woodlands, Texas. LPI Contribution No. 1964, id.1631.</w:t>
      </w:r>
    </w:p>
    <w:p w14:paraId="403A12BF" w14:textId="77777777" w:rsidR="000C26D7" w:rsidRPr="00C462D8" w:rsidRDefault="000C26D7" w:rsidP="000C26D7">
      <w:pPr>
        <w:pStyle w:val="FlushParagraph"/>
        <w:ind w:left="630" w:hanging="630"/>
      </w:pPr>
    </w:p>
    <w:p w14:paraId="4112DFD6" w14:textId="77777777" w:rsidR="00D50253" w:rsidRPr="00C462D8" w:rsidRDefault="00D50253" w:rsidP="00D50253">
      <w:pPr>
        <w:pStyle w:val="FlushParagraph"/>
        <w:ind w:left="630" w:hanging="630"/>
      </w:pPr>
      <w:r w:rsidRPr="00C462D8">
        <w:t>Roberts, James H.; Zhong, Shijie, 2007, The cause for the north south orientation of the crustal dichotomy and the equatorial location of Tharsis on Mars, Icarus, Volume 190, Issue 1, p. 24-31.</w:t>
      </w:r>
    </w:p>
    <w:p w14:paraId="296C76B6" w14:textId="77777777" w:rsidR="00D50253" w:rsidRPr="00C462D8" w:rsidRDefault="00D50253" w:rsidP="000C26D7">
      <w:pPr>
        <w:pStyle w:val="FlushParagraph"/>
        <w:ind w:left="630" w:hanging="630"/>
      </w:pPr>
    </w:p>
    <w:p w14:paraId="5B0484FE" w14:textId="77777777" w:rsidR="000C26D7" w:rsidRPr="00C462D8" w:rsidRDefault="000C26D7" w:rsidP="000C26D7">
      <w:pPr>
        <w:pStyle w:val="FlushParagraph"/>
        <w:ind w:left="630" w:hanging="630"/>
      </w:pPr>
      <w:r w:rsidRPr="00C462D8">
        <w:t>Roig F, Nesvorny D, Desouza SR. 2016. Jumping Jupiter can explain Mercury’s orbit. Astrophys. J. Lett. 820(2):L30</w:t>
      </w:r>
    </w:p>
    <w:p w14:paraId="183FF79E" w14:textId="3FC08663" w:rsidR="00BD719A" w:rsidRDefault="00BD719A" w:rsidP="00BD719A">
      <w:pPr>
        <w:pStyle w:val="FlushParagraph"/>
      </w:pPr>
    </w:p>
    <w:p w14:paraId="47402AB6" w14:textId="486758A5" w:rsidR="00BD719A" w:rsidRDefault="00BD719A" w:rsidP="00BD719A">
      <w:pPr>
        <w:pStyle w:val="FlushParagraph"/>
        <w:ind w:left="630" w:hanging="630"/>
      </w:pPr>
      <w:r>
        <w:t xml:space="preserve">Rose, Ian; Buffett, Bruce, 2017, Scaling rates of true polar wander in convecting planets and moons, Physics of the Earth and Planetary Interiors, Volume 273, p. 1-10. </w:t>
      </w:r>
    </w:p>
    <w:p w14:paraId="03B358BE" w14:textId="77777777" w:rsidR="00BD719A" w:rsidRDefault="00BD719A" w:rsidP="00D50253">
      <w:pPr>
        <w:pStyle w:val="FlushParagraph"/>
        <w:ind w:left="630" w:hanging="630"/>
      </w:pPr>
    </w:p>
    <w:p w14:paraId="65C0126A" w14:textId="148F58C8" w:rsidR="00D50253" w:rsidRPr="00C462D8" w:rsidRDefault="00D50253" w:rsidP="00D50253">
      <w:pPr>
        <w:pStyle w:val="FlushParagraph"/>
        <w:ind w:left="630" w:hanging="630"/>
      </w:pPr>
      <w:r w:rsidRPr="00C462D8">
        <w:t>Rouby, Hélène; Greff-Lefftz, Marianne; Besse, Jean, 2008, Rotational bulge and one plume convection pattern: Influence on Martian true polar wander, Earth and Planetary Science Letters, Volume 272, Issue 1-2, p. 212-220.</w:t>
      </w:r>
    </w:p>
    <w:p w14:paraId="2D910462" w14:textId="77777777" w:rsidR="00D50253" w:rsidRPr="00C462D8" w:rsidRDefault="00D50253" w:rsidP="000C26D7">
      <w:pPr>
        <w:pStyle w:val="FlushParagraph"/>
        <w:ind w:left="630" w:hanging="630"/>
      </w:pPr>
    </w:p>
    <w:p w14:paraId="1761077C" w14:textId="576EEAED" w:rsidR="00886769" w:rsidRPr="00C462D8" w:rsidRDefault="00886769" w:rsidP="000C26D7">
      <w:pPr>
        <w:pStyle w:val="FlushParagraph"/>
        <w:ind w:left="630" w:hanging="630"/>
      </w:pPr>
      <w:r w:rsidRPr="00C462D8">
        <w:t>Scanlon, K. E.; Head, J. W.; Fastook, J. L.; Wordsworth, R. D., 2018 , The Dorsa Argentea Formation and the Noachian-Hesperian climate transition, Icarus, Volume 299, p. 339-363.</w:t>
      </w:r>
    </w:p>
    <w:p w14:paraId="0068E4C3" w14:textId="77777777" w:rsidR="00886769" w:rsidRPr="00C462D8" w:rsidRDefault="00886769" w:rsidP="00886769">
      <w:pPr>
        <w:pStyle w:val="FlushParagraph"/>
        <w:ind w:left="630" w:hanging="630"/>
      </w:pPr>
    </w:p>
    <w:p w14:paraId="1042EE17" w14:textId="77777777" w:rsidR="00886769" w:rsidRPr="00C462D8" w:rsidRDefault="00886769" w:rsidP="00886769">
      <w:pPr>
        <w:pStyle w:val="FlushParagraph"/>
        <w:ind w:left="630" w:hanging="630"/>
      </w:pPr>
      <w:r w:rsidRPr="00C462D8">
        <w:t>Schenk, Paul; Matsuyama, Isamu; Nimmo, Francis, 2008, True polar wander on Europa from global-scale small-circle depressions, Nature, Volume 453, Issue 7193, pp. 368-371.</w:t>
      </w:r>
    </w:p>
    <w:p w14:paraId="72B4A86B" w14:textId="77777777" w:rsidR="00886769" w:rsidRPr="00C462D8" w:rsidRDefault="00886769" w:rsidP="00CA1773">
      <w:pPr>
        <w:pStyle w:val="FlushParagraph"/>
        <w:ind w:left="630" w:hanging="630"/>
      </w:pPr>
    </w:p>
    <w:p w14:paraId="3B58DE2D" w14:textId="414F6CBB" w:rsidR="008F77B3" w:rsidRPr="00C462D8" w:rsidRDefault="003E11C4" w:rsidP="003E11C4">
      <w:pPr>
        <w:pStyle w:val="FlushParagraph"/>
        <w:ind w:left="630" w:hanging="630"/>
      </w:pPr>
      <w:r w:rsidRPr="00C462D8">
        <w:t xml:space="preserve">Schlichting, Hilke E.; Mukhopadhyay, Sujoy, 2018, Atmosphere Impact Losses, Space Science Reviews, Volume 214, Issue 1, article id. #34, 31 pp. </w:t>
      </w:r>
    </w:p>
    <w:p w14:paraId="7F47DEB8" w14:textId="77777777" w:rsidR="003E11C4" w:rsidRPr="00C462D8" w:rsidRDefault="003E11C4" w:rsidP="00886769">
      <w:pPr>
        <w:pStyle w:val="FlushParagraph"/>
        <w:ind w:left="630" w:hanging="630"/>
      </w:pPr>
    </w:p>
    <w:p w14:paraId="5405A735" w14:textId="34F9D981" w:rsidR="00D50253" w:rsidRPr="00C462D8" w:rsidRDefault="00D50253" w:rsidP="00852254">
      <w:pPr>
        <w:pStyle w:val="FlushParagraph"/>
        <w:ind w:left="630" w:hanging="630"/>
      </w:pPr>
      <w:r w:rsidRPr="00C462D8">
        <w:t>Schultz, P. H.; Lutz-Garihan, A. B., 1982, Grazing impacts on Mars - A record of lost                     satellites In: Lunar and Planetary Science Conference, 13th, Houston, TX, March 15-19, 1982, Proceedings. Part 1. (A83-15326 04-91) Washington, DC, American                     Geophysical Union, 1982, p. A84-A96.</w:t>
      </w:r>
    </w:p>
    <w:p w14:paraId="31B69096" w14:textId="77777777" w:rsidR="00D50253" w:rsidRPr="00C462D8" w:rsidRDefault="00D50253" w:rsidP="00886769">
      <w:pPr>
        <w:pStyle w:val="FlushParagraph"/>
        <w:ind w:left="630" w:hanging="630"/>
      </w:pPr>
    </w:p>
    <w:p w14:paraId="315C7A03" w14:textId="5D25EA5A" w:rsidR="00852254" w:rsidRDefault="00852254" w:rsidP="00852254">
      <w:pPr>
        <w:pStyle w:val="FlushParagraph"/>
        <w:ind w:left="630" w:hanging="630"/>
      </w:pPr>
      <w:r>
        <w:t>Schultz, P.; Lutz, A. B., 1988, Polar wandering of Mars, Icarus, vol. 73, Jan. 1988, p. 91-141.</w:t>
      </w:r>
    </w:p>
    <w:p w14:paraId="129C78D5" w14:textId="77777777" w:rsidR="00852254" w:rsidRDefault="00852254" w:rsidP="00852254">
      <w:pPr>
        <w:pStyle w:val="FlushParagraph"/>
        <w:ind w:left="630" w:hanging="630"/>
      </w:pPr>
    </w:p>
    <w:p w14:paraId="44DA98EC" w14:textId="3BCCD7BD" w:rsidR="0047727E" w:rsidRDefault="0047727E" w:rsidP="0047727E">
      <w:pPr>
        <w:pStyle w:val="FlushParagraph"/>
        <w:ind w:left="630" w:hanging="630"/>
      </w:pPr>
      <w:r>
        <w:t>Schultz, Peter H.; Wrobel, Kelly E., 2012, The oblique impact Hale and its consequences on Mars, Journal of Geophysical Research, Volume 117, Issue E4, CiteID E04001</w:t>
      </w:r>
      <w:r w:rsidR="00970468">
        <w:t>.</w:t>
      </w:r>
    </w:p>
    <w:p w14:paraId="1129640A" w14:textId="77777777" w:rsidR="0047727E" w:rsidRDefault="0047727E" w:rsidP="00852254">
      <w:pPr>
        <w:pStyle w:val="FlushParagraph"/>
        <w:ind w:left="630" w:hanging="630"/>
      </w:pPr>
    </w:p>
    <w:p w14:paraId="441C1091" w14:textId="77777777" w:rsidR="00886769" w:rsidRPr="00C462D8" w:rsidRDefault="00886769" w:rsidP="00886769">
      <w:pPr>
        <w:pStyle w:val="FlushParagraph"/>
        <w:ind w:left="630" w:hanging="630"/>
      </w:pPr>
      <w:r w:rsidRPr="00C462D8">
        <w:t xml:space="preserve">Siegler, M. A.; Miller, R. S.; Keane, J. T.; Laneuville, M.; Paige, D. A.; Matsuyama, I.; Lawrence, D. J.; Crotts, A.; Poston, M. J., 2016, Lunar true polar wander inferred from polar hydrogen, Nature, Volume 531, Issue 7595, pp. 480-484 </w:t>
      </w:r>
    </w:p>
    <w:p w14:paraId="07CFA5E6" w14:textId="77777777" w:rsidR="00886769" w:rsidRPr="00C462D8" w:rsidRDefault="00886769" w:rsidP="00CA1773">
      <w:pPr>
        <w:pStyle w:val="FlushParagraph"/>
        <w:ind w:left="630" w:hanging="630"/>
      </w:pPr>
    </w:p>
    <w:p w14:paraId="20280D47" w14:textId="77777777" w:rsidR="00CA1773" w:rsidRPr="00C462D8" w:rsidRDefault="00CA1773" w:rsidP="00CA1773">
      <w:pPr>
        <w:pStyle w:val="FlushParagraph"/>
        <w:ind w:left="630" w:hanging="630"/>
      </w:pPr>
      <w:r w:rsidRPr="00C462D8">
        <w:t>Soto, A., Mischna, M., Schneider, T., Lee, C., Richardson, M., 2015, Martian atmospheric collapse: Idealized GCM studies, Icarus, 250 , p. 553-569.</w:t>
      </w:r>
    </w:p>
    <w:p w14:paraId="3B922314" w14:textId="77777777" w:rsidR="00CA1773" w:rsidRPr="00C462D8" w:rsidRDefault="00CA1773" w:rsidP="00CA1773">
      <w:pPr>
        <w:pStyle w:val="FlushParagraph"/>
        <w:ind w:left="630" w:hanging="630"/>
      </w:pPr>
    </w:p>
    <w:p w14:paraId="74DD2062" w14:textId="57E7A1ED" w:rsidR="00D50253" w:rsidRPr="00C462D8" w:rsidRDefault="00D50253" w:rsidP="00FC1630">
      <w:pPr>
        <w:pStyle w:val="FlushParagraph"/>
        <w:ind w:left="630" w:hanging="630"/>
      </w:pPr>
      <w:r w:rsidRPr="00C462D8">
        <w:t>Sprenke, Kenneth F., 2005, Martian magnetic paleopoles: A geostatistical approach, Geophysical Research Letters, Volume 32, Issue 9, CiteID L09201</w:t>
      </w:r>
      <w:r w:rsidR="00FC1630">
        <w:t>.</w:t>
      </w:r>
    </w:p>
    <w:p w14:paraId="52A147DC" w14:textId="77777777" w:rsidR="00D50253" w:rsidRPr="00C462D8" w:rsidRDefault="00D50253" w:rsidP="00D50253">
      <w:pPr>
        <w:pStyle w:val="FlushParagraph"/>
        <w:ind w:left="630" w:hanging="630"/>
      </w:pPr>
    </w:p>
    <w:p w14:paraId="16944B1A" w14:textId="77777777" w:rsidR="00D50253" w:rsidRPr="00C462D8" w:rsidRDefault="00D50253" w:rsidP="00D50253">
      <w:pPr>
        <w:pStyle w:val="FlushParagraph"/>
        <w:ind w:left="630" w:hanging="630"/>
      </w:pPr>
      <w:r w:rsidRPr="00C462D8">
        <w:t>Sprenke, Kenneth F.; Baker, Leslie L., 2000, Magnetization, Paleomagnetic Poles, and Polar Wander on Mars, Icarus, Volume 147, Issue 1, pp. 26-34.</w:t>
      </w:r>
    </w:p>
    <w:p w14:paraId="5211D8D2" w14:textId="77777777" w:rsidR="00D50253" w:rsidRPr="00C462D8" w:rsidRDefault="00D50253" w:rsidP="00D50253">
      <w:pPr>
        <w:pStyle w:val="FlushParagraph"/>
      </w:pPr>
    </w:p>
    <w:p w14:paraId="11B7C8DC" w14:textId="77777777" w:rsidR="00D50253" w:rsidRPr="00C462D8" w:rsidRDefault="00D50253" w:rsidP="00D50253">
      <w:pPr>
        <w:pStyle w:val="FlushParagraph"/>
        <w:ind w:left="630" w:hanging="630"/>
      </w:pPr>
      <w:r w:rsidRPr="00C462D8">
        <w:t>Sprenke, Kenneth F.; Baker, Leslie L., Williams, Adele F., 2005, Polar wander on Mars: Evidence in the geoid, Icarus, Volume 174, Issue 2, p. 486-489.</w:t>
      </w:r>
    </w:p>
    <w:p w14:paraId="6C3EFA2D" w14:textId="77777777" w:rsidR="00D50253" w:rsidRPr="00C462D8" w:rsidRDefault="00D50253" w:rsidP="00886769">
      <w:pPr>
        <w:pStyle w:val="FlushParagraph"/>
        <w:ind w:left="630" w:hanging="630"/>
      </w:pPr>
    </w:p>
    <w:p w14:paraId="6EE65D40" w14:textId="1CCC30DE" w:rsidR="00D50253" w:rsidRDefault="000F1775" w:rsidP="000F1775">
      <w:pPr>
        <w:pStyle w:val="FlushParagraph"/>
        <w:ind w:left="630" w:hanging="630"/>
      </w:pPr>
      <w:r>
        <w:t>Stanley S, L Elkins-Tanton, MT Zuber, EM Parmentier, 2008, Mars' paleomagnetic field as the result of a single-hemisphere dynamo, Science 321 (5897), 1822-1825</w:t>
      </w:r>
    </w:p>
    <w:p w14:paraId="7DEC3CAF" w14:textId="77777777" w:rsidR="000F1775" w:rsidRPr="00C462D8" w:rsidRDefault="000F1775" w:rsidP="00886769">
      <w:pPr>
        <w:pStyle w:val="FlushParagraph"/>
        <w:ind w:left="630" w:hanging="630"/>
      </w:pPr>
    </w:p>
    <w:p w14:paraId="229C18BC" w14:textId="77777777" w:rsidR="00886769" w:rsidRPr="00C462D8" w:rsidRDefault="00886769" w:rsidP="00886769">
      <w:pPr>
        <w:pStyle w:val="FlushParagraph"/>
        <w:ind w:left="630" w:hanging="630"/>
      </w:pPr>
      <w:r w:rsidRPr="00C462D8">
        <w:t>Steinberger, Bernhard; Torsvik, Trond H., 2008, Absolute plate motions and true polar wander in the absence of hotspot tracks, Nature, Volume 452, Issue 7187, pp. 620-623.</w:t>
      </w:r>
    </w:p>
    <w:p w14:paraId="3A7B2DE2" w14:textId="596DB1C6" w:rsidR="00886769" w:rsidRPr="00C462D8" w:rsidRDefault="00886769" w:rsidP="00886769">
      <w:pPr>
        <w:pStyle w:val="FlushParagraph"/>
        <w:ind w:left="630" w:hanging="630"/>
      </w:pPr>
      <w:r w:rsidRPr="00C462D8">
        <w:t xml:space="preserve"> </w:t>
      </w:r>
    </w:p>
    <w:p w14:paraId="0C8698D5" w14:textId="77777777" w:rsidR="00886769" w:rsidRPr="00C462D8" w:rsidRDefault="00886769" w:rsidP="00886769">
      <w:pPr>
        <w:pStyle w:val="FlushParagraph"/>
        <w:ind w:left="630" w:hanging="630"/>
      </w:pPr>
      <w:r w:rsidRPr="00C462D8">
        <w:t>Strom, Robert G.; Malhotra, Renu; Ito, Takashi; Yoshida, Fumi; Kring, David A., 2005, The Origin of Planetary Impactors in the Inner Solar System, Science, Volume 309, Issue 5742, pp. 1847-1850.</w:t>
      </w:r>
    </w:p>
    <w:p w14:paraId="0A196D66" w14:textId="77777777" w:rsidR="00886769" w:rsidRPr="00C462D8" w:rsidRDefault="00886769" w:rsidP="00CA1773">
      <w:pPr>
        <w:pStyle w:val="FlushParagraph"/>
        <w:ind w:left="630" w:hanging="630"/>
      </w:pPr>
    </w:p>
    <w:p w14:paraId="70588F47" w14:textId="77777777" w:rsidR="00CA1773" w:rsidRPr="00C462D8" w:rsidRDefault="00CA1773" w:rsidP="00CA1773">
      <w:pPr>
        <w:pStyle w:val="FlushParagraph"/>
        <w:ind w:left="630" w:hanging="630"/>
      </w:pPr>
      <w:r w:rsidRPr="00C462D8">
        <w:t xml:space="preserve">Tanaka, K. L., S. J. Robbins, C. M. Fortezzo, J. A. Skinner, and T. M. Hare 2014. The digital global geologic map of Mars: Chronostratigraphic ages, topographic and crater morphologic characteristics, and updated resurfacing history. Planetary and Space Science, 95, p. 11-24. </w:t>
      </w:r>
    </w:p>
    <w:p w14:paraId="107D8EE8" w14:textId="77777777" w:rsidR="00CA1773" w:rsidRPr="00C462D8" w:rsidRDefault="00CA1773" w:rsidP="00CA1773">
      <w:pPr>
        <w:pStyle w:val="FlushParagraph"/>
        <w:ind w:left="630" w:hanging="630"/>
      </w:pPr>
    </w:p>
    <w:p w14:paraId="3BE0145A" w14:textId="77777777" w:rsidR="00CA1773" w:rsidRPr="00C462D8" w:rsidRDefault="00CA1773" w:rsidP="00CA1773">
      <w:pPr>
        <w:pStyle w:val="FlushParagraph"/>
        <w:ind w:left="630" w:hanging="630"/>
      </w:pPr>
      <w:r w:rsidRPr="00C462D8">
        <w:t>Touma, J. and Wisdom, J., 1993, The chaotic obliquity of Mars, Science, 259, p. 1294-1297.</w:t>
      </w:r>
    </w:p>
    <w:p w14:paraId="1E7991C5" w14:textId="77777777" w:rsidR="00CA1773" w:rsidRPr="00C462D8" w:rsidRDefault="00CA1773" w:rsidP="00CA1773">
      <w:pPr>
        <w:pStyle w:val="FlushParagraph"/>
        <w:ind w:left="630" w:hanging="630"/>
      </w:pPr>
    </w:p>
    <w:p w14:paraId="69D6302D" w14:textId="77777777" w:rsidR="00886769" w:rsidRPr="00C462D8" w:rsidRDefault="00886769" w:rsidP="00886769">
      <w:pPr>
        <w:pStyle w:val="FlushParagraph"/>
        <w:ind w:left="630" w:hanging="630"/>
      </w:pPr>
      <w:r w:rsidRPr="00C462D8">
        <w:t>Tsai, Victor C.; Stevenson, David J., 2007, Theoretical constraints on true polar wander, Journal of Geophysical Research: Solid Earth, Volume 112, Issue B5, CiteID B05415.</w:t>
      </w:r>
    </w:p>
    <w:p w14:paraId="34778FD8" w14:textId="77777777" w:rsidR="00886769" w:rsidRPr="00C462D8" w:rsidRDefault="00886769" w:rsidP="00CA1773">
      <w:pPr>
        <w:pStyle w:val="FlushParagraph"/>
        <w:ind w:left="630" w:hanging="630"/>
      </w:pPr>
    </w:p>
    <w:p w14:paraId="38790ACA" w14:textId="2AFCC9DC" w:rsidR="000C26D7" w:rsidRPr="00C462D8" w:rsidRDefault="000C26D7" w:rsidP="000C26D7">
      <w:pPr>
        <w:pStyle w:val="FlushParagraph"/>
        <w:ind w:left="630" w:hanging="630"/>
      </w:pPr>
      <w:r w:rsidRPr="00C462D8">
        <w:t>Walsh KJ, Morbidelli A, Raymond SN, O’Brien DP, Mandell AM. 2011. A low mass for Mars from Jupiter’s early gas-driven migration. Nature 475:206–9.</w:t>
      </w:r>
    </w:p>
    <w:p w14:paraId="19386C24" w14:textId="77777777" w:rsidR="000C26D7" w:rsidRPr="00C462D8" w:rsidRDefault="000C26D7" w:rsidP="00CA1773">
      <w:pPr>
        <w:pStyle w:val="FlushParagraph"/>
        <w:ind w:left="630" w:hanging="630"/>
      </w:pPr>
    </w:p>
    <w:p w14:paraId="38D9FA93" w14:textId="77777777" w:rsidR="00CA1773" w:rsidRPr="00C462D8" w:rsidRDefault="00CA1773" w:rsidP="00CA1773">
      <w:pPr>
        <w:pStyle w:val="FlushParagraph"/>
        <w:ind w:left="630" w:hanging="630"/>
      </w:pPr>
      <w:r w:rsidRPr="00C462D8">
        <w:t>Weiss, D.K. and Head, J.W., 2015,  Crater degradation in the Noachian highlands of Mars: Assessing the hypothesis of regional snow and ice deposits on a cold and icy early Mars, Planetary and Space Science, 117, p. 401-420.</w:t>
      </w:r>
    </w:p>
    <w:p w14:paraId="1D6EA23C" w14:textId="77777777" w:rsidR="00CA1773" w:rsidRPr="00C462D8" w:rsidRDefault="00CA1773" w:rsidP="00CA1773">
      <w:pPr>
        <w:pStyle w:val="FlushParagraph"/>
        <w:ind w:left="630" w:hanging="630"/>
      </w:pPr>
    </w:p>
    <w:p w14:paraId="473D30CF" w14:textId="23A0765A" w:rsidR="005A40EB" w:rsidRPr="00C462D8" w:rsidRDefault="005A40EB" w:rsidP="005A40EB">
      <w:pPr>
        <w:pStyle w:val="FlushParagraph"/>
        <w:ind w:left="630" w:hanging="630"/>
      </w:pPr>
      <w:r w:rsidRPr="00C462D8">
        <w:t>Wordsworth, Robin D., 2016, The Climate of Early Mars, Annual Review of Earth and Planetary Sciences 2016 44:1, 381-408.</w:t>
      </w:r>
    </w:p>
    <w:p w14:paraId="118659E8" w14:textId="77777777" w:rsidR="005A40EB" w:rsidRPr="00C462D8" w:rsidRDefault="005A40EB" w:rsidP="00CA1773">
      <w:pPr>
        <w:pStyle w:val="FlushParagraph"/>
        <w:ind w:left="630" w:hanging="630"/>
      </w:pPr>
    </w:p>
    <w:p w14:paraId="3852A08E" w14:textId="77777777" w:rsidR="00CA1773" w:rsidRPr="00C462D8" w:rsidRDefault="00CA1773" w:rsidP="00CA1773">
      <w:pPr>
        <w:pStyle w:val="FlushParagraph"/>
        <w:ind w:left="630" w:hanging="630"/>
      </w:pPr>
      <w:r w:rsidRPr="00C462D8">
        <w:t>Zent, A., 2013, Orbital drivers of climate change on Earth and Mars, pp. 505-538 in Comparative Climatology of the Terrestrial Planets, edited by Stephen J. Mackwell et al., U. Arizona Press.</w:t>
      </w:r>
    </w:p>
    <w:p w14:paraId="79EEAD3C" w14:textId="77777777" w:rsidR="007E6DD5" w:rsidRPr="00C462D8" w:rsidRDefault="007E6DD5" w:rsidP="007E6DD5">
      <w:pPr>
        <w:pStyle w:val="FlushParagraph"/>
        <w:ind w:left="630" w:hanging="630"/>
      </w:pPr>
    </w:p>
    <w:p w14:paraId="31CFA2CD" w14:textId="77777777" w:rsidR="00D50253" w:rsidRDefault="00D50253" w:rsidP="00D50253">
      <w:pPr>
        <w:pStyle w:val="FlushParagraph"/>
        <w:ind w:left="630" w:hanging="630"/>
      </w:pPr>
      <w:r w:rsidRPr="00C462D8">
        <w:t xml:space="preserve">Zhong, Shijie, 2009, Migration of Tharsis volcanism on Mars caused by differential rotation of the lithosphere, Nature Geoscience, Volume 2, Issue 1, pp. 19-23. </w:t>
      </w:r>
    </w:p>
    <w:p w14:paraId="677B0647" w14:textId="2432007B" w:rsidR="00B96F70" w:rsidRDefault="00B96F70" w:rsidP="00B96F70">
      <w:pPr>
        <w:pStyle w:val="FlushParagraph"/>
      </w:pPr>
    </w:p>
    <w:p w14:paraId="6EBB749E" w14:textId="6BFAB62E" w:rsidR="00B96F70" w:rsidRPr="00C462D8" w:rsidRDefault="00B96F70" w:rsidP="00B96F70">
      <w:pPr>
        <w:pStyle w:val="FlushParagraph"/>
        <w:ind w:left="630" w:hanging="630"/>
      </w:pPr>
      <w:r>
        <w:t>Zuber, Maria T., 2007, Planetary science: Mars at the tipping point, Nature, Volume 447, Issue 7146, pp. 785-786.</w:t>
      </w:r>
      <w:bookmarkStart w:id="1" w:name="_GoBack"/>
      <w:bookmarkEnd w:id="1"/>
    </w:p>
    <w:sectPr w:rsidR="00B96F70" w:rsidRPr="00C462D8" w:rsidSect="003B1621">
      <w:headerReference w:type="default" r:id="rId20"/>
      <w:footerReference w:type="even"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DD7B3" w14:textId="77777777" w:rsidR="000F68C4" w:rsidRDefault="000F68C4" w:rsidP="00D3396E">
      <w:r>
        <w:separator/>
      </w:r>
    </w:p>
  </w:endnote>
  <w:endnote w:type="continuationSeparator" w:id="0">
    <w:p w14:paraId="002DB97E" w14:textId="77777777" w:rsidR="000F68C4" w:rsidRDefault="000F68C4" w:rsidP="00D33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roman"/>
    <w:pitch w:val="fixed"/>
    <w:sig w:usb0="E00002FF" w:usb1="6AC7FDFB" w:usb2="08000012" w:usb3="00000000" w:csb0="0002009F" w:csb1="00000000"/>
  </w:font>
  <w:font w:name="MS Gothic">
    <w:altName w:val="ＭＳ ゴシック"/>
    <w:charset w:val="80"/>
    <w:family w:val="swiss"/>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dobe Arabic">
    <w:panose1 w:val="02040503050201020203"/>
    <w:charset w:val="00"/>
    <w:family w:val="auto"/>
    <w:pitch w:val="variable"/>
    <w:sig w:usb0="8000202F" w:usb1="8000A04A" w:usb2="00000008" w:usb3="00000000" w:csb0="00000041" w:csb1="00000000"/>
  </w:font>
  <w:font w:name="Baskerville">
    <w:panose1 w:val="02020502070401020303"/>
    <w:charset w:val="00"/>
    <w:family w:val="auto"/>
    <w:pitch w:val="variable"/>
    <w:sig w:usb0="80000067" w:usb1="00000000"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8782" w14:textId="77777777" w:rsidR="000F68C4" w:rsidRDefault="000F68C4" w:rsidP="003B16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BE47DC" w14:textId="77777777" w:rsidR="000F68C4" w:rsidRDefault="000F68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1EC9C" w14:textId="77777777" w:rsidR="000F68C4" w:rsidRDefault="000F68C4" w:rsidP="001132C5">
    <w:pPr>
      <w:pStyle w:val="Footer"/>
      <w:framePr w:wrap="around" w:vAnchor="page" w:hAnchor="margin" w:xAlign="center" w:y="14689"/>
      <w:rPr>
        <w:rStyle w:val="PageNumber"/>
      </w:rPr>
    </w:pPr>
    <w:r>
      <w:rPr>
        <w:rStyle w:val="PageNumber"/>
      </w:rPr>
      <w:fldChar w:fldCharType="begin"/>
    </w:r>
    <w:r>
      <w:rPr>
        <w:rStyle w:val="PageNumber"/>
      </w:rPr>
      <w:instrText xml:space="preserve">PAGE  </w:instrText>
    </w:r>
    <w:r>
      <w:rPr>
        <w:rStyle w:val="PageNumber"/>
      </w:rPr>
      <w:fldChar w:fldCharType="separate"/>
    </w:r>
    <w:r w:rsidR="007C1968">
      <w:rPr>
        <w:rStyle w:val="PageNumber"/>
        <w:noProof/>
      </w:rPr>
      <w:t>24</w:t>
    </w:r>
    <w:r>
      <w:rPr>
        <w:rStyle w:val="PageNumber"/>
      </w:rPr>
      <w:fldChar w:fldCharType="end"/>
    </w:r>
  </w:p>
  <w:p w14:paraId="42AF124F" w14:textId="77777777" w:rsidR="000F68C4" w:rsidRDefault="000F68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5EAAD" w14:textId="77777777" w:rsidR="000F68C4" w:rsidRDefault="000F68C4" w:rsidP="00D3396E">
      <w:r>
        <w:separator/>
      </w:r>
    </w:p>
  </w:footnote>
  <w:footnote w:type="continuationSeparator" w:id="0">
    <w:p w14:paraId="6589BA92" w14:textId="77777777" w:rsidR="000F68C4" w:rsidRDefault="000F68C4" w:rsidP="00D3396E">
      <w:r>
        <w:continuationSeparator/>
      </w:r>
    </w:p>
  </w:footnote>
  <w:footnote w:id="1">
    <w:p w14:paraId="617B68D9" w14:textId="28B7A232" w:rsidR="000F68C4" w:rsidRDefault="000F68C4">
      <w:pPr>
        <w:pStyle w:val="FootnoteText"/>
      </w:pPr>
      <w:r>
        <w:rPr>
          <w:rStyle w:val="FootnoteReference"/>
        </w:rPr>
        <w:footnoteRef/>
      </w:r>
      <w:r>
        <w:t xml:space="preserve"> </w:t>
      </w:r>
      <w:r w:rsidRPr="00C146DA">
        <w:rPr>
          <w:rFonts w:ascii="Times New Roman" w:hAnsi="Times New Roman"/>
        </w:rPr>
        <w:t>In almost all cases, there is a 180° degeneracy in inferred impact direction. In rare cases (e.g.</w:t>
      </w:r>
      <w:r w:rsidRPr="00C146DA">
        <w:rPr>
          <w:rFonts w:ascii="Times New Roman" w:hAnsi="Times New Roman"/>
          <w:sz w:val="23"/>
          <w:szCs w:val="23"/>
        </w:rPr>
        <w:t xml:space="preserve"> Schultz &amp; Wrobel 2012), this degeneracy can be broken; we do </w:t>
      </w:r>
      <w:r w:rsidRPr="00C146DA">
        <w:rPr>
          <w:rFonts w:ascii="Times New Roman" w:hAnsi="Times New Roman"/>
          <w:i/>
          <w:sz w:val="23"/>
          <w:szCs w:val="23"/>
        </w:rPr>
        <w:t>not</w:t>
      </w:r>
      <w:r w:rsidRPr="00C146DA">
        <w:rPr>
          <w:rFonts w:ascii="Times New Roman" w:hAnsi="Times New Roman"/>
          <w:sz w:val="23"/>
          <w:szCs w:val="23"/>
        </w:rPr>
        <w:t xml:space="preserve"> propose to study these</w:t>
      </w:r>
      <w:r>
        <w:rPr>
          <w:rFonts w:ascii="Times New Roman" w:hAnsi="Times New Roman"/>
          <w:sz w:val="23"/>
          <w:szCs w:val="23"/>
        </w:rPr>
        <w:t xml:space="preserve"> rare</w:t>
      </w:r>
      <w:r w:rsidRPr="00C146DA">
        <w:rPr>
          <w:rFonts w:ascii="Times New Roman" w:hAnsi="Times New Roman"/>
          <w:sz w:val="23"/>
          <w:szCs w:val="23"/>
        </w:rPr>
        <w:t xml:space="preserve"> cases.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91165" w14:textId="77777777" w:rsidR="000F68C4" w:rsidRPr="008908F5" w:rsidRDefault="000F68C4" w:rsidP="008908F5">
    <w:pPr>
      <w:pStyle w:val="Header"/>
      <w:jc w:val="center"/>
      <w:rPr>
        <w:rFonts w:ascii="Baskerville" w:hAnsi="Baskerville" w:cs="Baskerville"/>
        <w:i/>
      </w:rPr>
    </w:pPr>
    <w:r w:rsidRPr="008908F5">
      <w:rPr>
        <w:rFonts w:ascii="Baskerville" w:hAnsi="Baskerville" w:cs="Baskerville"/>
        <w:i/>
      </w:rPr>
      <w:t xml:space="preserve">Constraining </w:t>
    </w:r>
    <w:r>
      <w:rPr>
        <w:rFonts w:ascii="Baskerville" w:hAnsi="Baskerville" w:cs="Baskerville"/>
        <w:i/>
      </w:rPr>
      <w:t>TPW</w:t>
    </w:r>
    <w:r w:rsidRPr="008908F5">
      <w:rPr>
        <w:rFonts w:ascii="Baskerville" w:hAnsi="Baskerville" w:cs="Baskerville"/>
        <w:i/>
      </w:rPr>
      <w:t xml:space="preserve"> and impactor source regions</w:t>
    </w:r>
    <w:r>
      <w:rPr>
        <w:rFonts w:ascii="Baskerville" w:hAnsi="Baskerville" w:cs="Baskerville"/>
        <w:i/>
      </w:rPr>
      <w:t xml:space="preserve"> </w:t>
    </w:r>
    <w:r w:rsidRPr="008908F5">
      <w:rPr>
        <w:rFonts w:ascii="Baskerville" w:hAnsi="Baskerville" w:cs="Baskerville"/>
        <w:i/>
      </w:rPr>
      <w:t>from modeling of elliptical crater orientations</w:t>
    </w:r>
  </w:p>
  <w:p w14:paraId="383CF8FA" w14:textId="77777777" w:rsidR="000F68C4" w:rsidRPr="008908F5" w:rsidRDefault="000F68C4" w:rsidP="008908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348C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56016"/>
    <w:multiLevelType w:val="hybridMultilevel"/>
    <w:tmpl w:val="F012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05823"/>
    <w:multiLevelType w:val="hybridMultilevel"/>
    <w:tmpl w:val="E148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B4F50"/>
    <w:multiLevelType w:val="hybridMultilevel"/>
    <w:tmpl w:val="073E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E3248"/>
    <w:multiLevelType w:val="multilevel"/>
    <w:tmpl w:val="4812666A"/>
    <w:lvl w:ilvl="0">
      <w:start w:val="2"/>
      <w:numFmt w:val="decimal"/>
      <w:lvlText w:val="%1."/>
      <w:lvlJc w:val="left"/>
      <w:pPr>
        <w:ind w:left="640" w:hanging="640"/>
      </w:pPr>
      <w:rPr>
        <w:rFonts w:hint="default"/>
        <w:b/>
        <w:sz w:val="28"/>
      </w:rPr>
    </w:lvl>
    <w:lvl w:ilvl="1">
      <w:start w:val="4"/>
      <w:numFmt w:val="decimal"/>
      <w:lvlText w:val="%1.%2."/>
      <w:lvlJc w:val="left"/>
      <w:pPr>
        <w:ind w:left="640" w:hanging="640"/>
      </w:pPr>
      <w:rPr>
        <w:rFonts w:hint="default"/>
        <w:b/>
        <w:sz w:val="28"/>
      </w:rPr>
    </w:lvl>
    <w:lvl w:ilvl="2">
      <w:start w:val="2"/>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5">
    <w:nsid w:val="0ADC5BC3"/>
    <w:multiLevelType w:val="hybridMultilevel"/>
    <w:tmpl w:val="635E7CE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nsid w:val="17705F21"/>
    <w:multiLevelType w:val="hybridMultilevel"/>
    <w:tmpl w:val="6D7E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4285D"/>
    <w:multiLevelType w:val="hybridMultilevel"/>
    <w:tmpl w:val="0944E6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66C4E"/>
    <w:multiLevelType w:val="multilevel"/>
    <w:tmpl w:val="6324C72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3C153D"/>
    <w:multiLevelType w:val="hybridMultilevel"/>
    <w:tmpl w:val="93A485EC"/>
    <w:lvl w:ilvl="0" w:tplc="4DDC7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1F5125"/>
    <w:multiLevelType w:val="hybridMultilevel"/>
    <w:tmpl w:val="F850D9C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nsid w:val="398F65B8"/>
    <w:multiLevelType w:val="hybridMultilevel"/>
    <w:tmpl w:val="1A8485B2"/>
    <w:lvl w:ilvl="0" w:tplc="3CEEE776">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50521F"/>
    <w:multiLevelType w:val="multilevel"/>
    <w:tmpl w:val="4EB0453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CB10B00"/>
    <w:multiLevelType w:val="hybridMultilevel"/>
    <w:tmpl w:val="647E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1B72D4"/>
    <w:multiLevelType w:val="hybridMultilevel"/>
    <w:tmpl w:val="7420679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nsid w:val="42E04281"/>
    <w:multiLevelType w:val="hybridMultilevel"/>
    <w:tmpl w:val="310C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34F9F"/>
    <w:multiLevelType w:val="hybridMultilevel"/>
    <w:tmpl w:val="4EF0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230E58"/>
    <w:multiLevelType w:val="hybridMultilevel"/>
    <w:tmpl w:val="DACC7E6A"/>
    <w:lvl w:ilvl="0" w:tplc="20C0C54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B64FEC"/>
    <w:multiLevelType w:val="multilevel"/>
    <w:tmpl w:val="310C2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72BD1819"/>
    <w:multiLevelType w:val="multilevel"/>
    <w:tmpl w:val="4F281CC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F83D0F"/>
    <w:multiLevelType w:val="multilevel"/>
    <w:tmpl w:val="70EEED8A"/>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13"/>
  </w:num>
  <w:num w:numId="3">
    <w:abstractNumId w:val="15"/>
  </w:num>
  <w:num w:numId="4">
    <w:abstractNumId w:val="18"/>
  </w:num>
  <w:num w:numId="5">
    <w:abstractNumId w:val="17"/>
  </w:num>
  <w:num w:numId="6">
    <w:abstractNumId w:val="0"/>
  </w:num>
  <w:num w:numId="7">
    <w:abstractNumId w:val="6"/>
  </w:num>
  <w:num w:numId="8">
    <w:abstractNumId w:val="16"/>
  </w:num>
  <w:num w:numId="9">
    <w:abstractNumId w:val="5"/>
  </w:num>
  <w:num w:numId="10">
    <w:abstractNumId w:val="14"/>
  </w:num>
  <w:num w:numId="11">
    <w:abstractNumId w:val="10"/>
  </w:num>
  <w:num w:numId="12">
    <w:abstractNumId w:val="4"/>
  </w:num>
  <w:num w:numId="13">
    <w:abstractNumId w:val="1"/>
  </w:num>
  <w:num w:numId="14">
    <w:abstractNumId w:val="7"/>
  </w:num>
  <w:num w:numId="15">
    <w:abstractNumId w:val="2"/>
  </w:num>
  <w:num w:numId="16">
    <w:abstractNumId w:val="12"/>
  </w:num>
  <w:num w:numId="17">
    <w:abstractNumId w:val="8"/>
  </w:num>
  <w:num w:numId="18">
    <w:abstractNumId w:val="19"/>
  </w:num>
  <w:num w:numId="19">
    <w:abstractNumId w:val="20"/>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401"/>
    <w:rsid w:val="000009EE"/>
    <w:rsid w:val="00006BB2"/>
    <w:rsid w:val="00007C76"/>
    <w:rsid w:val="00010E2D"/>
    <w:rsid w:val="000118BF"/>
    <w:rsid w:val="00011C64"/>
    <w:rsid w:val="000124CD"/>
    <w:rsid w:val="0001372B"/>
    <w:rsid w:val="00013834"/>
    <w:rsid w:val="00013A82"/>
    <w:rsid w:val="000142C1"/>
    <w:rsid w:val="00014AE1"/>
    <w:rsid w:val="00014F49"/>
    <w:rsid w:val="000153BD"/>
    <w:rsid w:val="00016D01"/>
    <w:rsid w:val="00017880"/>
    <w:rsid w:val="0002096C"/>
    <w:rsid w:val="00022989"/>
    <w:rsid w:val="00023D36"/>
    <w:rsid w:val="00025DAC"/>
    <w:rsid w:val="00030EB5"/>
    <w:rsid w:val="00032CF0"/>
    <w:rsid w:val="00033E95"/>
    <w:rsid w:val="00033EB0"/>
    <w:rsid w:val="0003436F"/>
    <w:rsid w:val="00035A7E"/>
    <w:rsid w:val="0003726B"/>
    <w:rsid w:val="000375CA"/>
    <w:rsid w:val="00037D78"/>
    <w:rsid w:val="00042AFC"/>
    <w:rsid w:val="000431FE"/>
    <w:rsid w:val="00044B9A"/>
    <w:rsid w:val="000457A6"/>
    <w:rsid w:val="0004592E"/>
    <w:rsid w:val="00046038"/>
    <w:rsid w:val="000464F8"/>
    <w:rsid w:val="00046666"/>
    <w:rsid w:val="00046ABA"/>
    <w:rsid w:val="00052214"/>
    <w:rsid w:val="000534C2"/>
    <w:rsid w:val="00054426"/>
    <w:rsid w:val="0005497E"/>
    <w:rsid w:val="00054E1E"/>
    <w:rsid w:val="00055FB9"/>
    <w:rsid w:val="0005750B"/>
    <w:rsid w:val="00061E9B"/>
    <w:rsid w:val="00062996"/>
    <w:rsid w:val="00063114"/>
    <w:rsid w:val="00063419"/>
    <w:rsid w:val="00063850"/>
    <w:rsid w:val="00063FEE"/>
    <w:rsid w:val="00064203"/>
    <w:rsid w:val="00065AA2"/>
    <w:rsid w:val="000667A1"/>
    <w:rsid w:val="00067812"/>
    <w:rsid w:val="00067FC1"/>
    <w:rsid w:val="00070271"/>
    <w:rsid w:val="0007189B"/>
    <w:rsid w:val="00071988"/>
    <w:rsid w:val="000729FA"/>
    <w:rsid w:val="0007450E"/>
    <w:rsid w:val="0007620D"/>
    <w:rsid w:val="00076644"/>
    <w:rsid w:val="00081668"/>
    <w:rsid w:val="00083A6B"/>
    <w:rsid w:val="00083DE2"/>
    <w:rsid w:val="00083DF6"/>
    <w:rsid w:val="000854EB"/>
    <w:rsid w:val="00087DB6"/>
    <w:rsid w:val="00091248"/>
    <w:rsid w:val="00093C83"/>
    <w:rsid w:val="000941AC"/>
    <w:rsid w:val="00095FD1"/>
    <w:rsid w:val="00097D81"/>
    <w:rsid w:val="000A1720"/>
    <w:rsid w:val="000A2319"/>
    <w:rsid w:val="000A2E79"/>
    <w:rsid w:val="000A3481"/>
    <w:rsid w:val="000A36A7"/>
    <w:rsid w:val="000A41BD"/>
    <w:rsid w:val="000A4A78"/>
    <w:rsid w:val="000A57D8"/>
    <w:rsid w:val="000A5E9D"/>
    <w:rsid w:val="000A714B"/>
    <w:rsid w:val="000A7E44"/>
    <w:rsid w:val="000B012B"/>
    <w:rsid w:val="000B02A9"/>
    <w:rsid w:val="000B03C1"/>
    <w:rsid w:val="000B08D9"/>
    <w:rsid w:val="000B0D4A"/>
    <w:rsid w:val="000B1B2A"/>
    <w:rsid w:val="000B3442"/>
    <w:rsid w:val="000B3A03"/>
    <w:rsid w:val="000B4AFC"/>
    <w:rsid w:val="000B4D54"/>
    <w:rsid w:val="000B5067"/>
    <w:rsid w:val="000B6E96"/>
    <w:rsid w:val="000C223E"/>
    <w:rsid w:val="000C2472"/>
    <w:rsid w:val="000C26D7"/>
    <w:rsid w:val="000C33BC"/>
    <w:rsid w:val="000C5691"/>
    <w:rsid w:val="000C6C8A"/>
    <w:rsid w:val="000C78D4"/>
    <w:rsid w:val="000C7DD1"/>
    <w:rsid w:val="000D0056"/>
    <w:rsid w:val="000D1DA7"/>
    <w:rsid w:val="000D33C6"/>
    <w:rsid w:val="000D4527"/>
    <w:rsid w:val="000D4D2E"/>
    <w:rsid w:val="000D58C1"/>
    <w:rsid w:val="000E0AC5"/>
    <w:rsid w:val="000E1CDA"/>
    <w:rsid w:val="000E2925"/>
    <w:rsid w:val="000E3B05"/>
    <w:rsid w:val="000E4989"/>
    <w:rsid w:val="000E56FB"/>
    <w:rsid w:val="000F02F2"/>
    <w:rsid w:val="000F14F9"/>
    <w:rsid w:val="000F1775"/>
    <w:rsid w:val="000F1FB1"/>
    <w:rsid w:val="000F21F8"/>
    <w:rsid w:val="000F2E1E"/>
    <w:rsid w:val="000F5475"/>
    <w:rsid w:val="000F68C4"/>
    <w:rsid w:val="000F6D18"/>
    <w:rsid w:val="000F7F2F"/>
    <w:rsid w:val="00101D49"/>
    <w:rsid w:val="00104D74"/>
    <w:rsid w:val="00106DD0"/>
    <w:rsid w:val="001132C5"/>
    <w:rsid w:val="001133CC"/>
    <w:rsid w:val="00113BF7"/>
    <w:rsid w:val="00115272"/>
    <w:rsid w:val="00115461"/>
    <w:rsid w:val="00116B53"/>
    <w:rsid w:val="001175AB"/>
    <w:rsid w:val="00117BB5"/>
    <w:rsid w:val="00117C1E"/>
    <w:rsid w:val="00117FF6"/>
    <w:rsid w:val="001214E5"/>
    <w:rsid w:val="00124089"/>
    <w:rsid w:val="001240C3"/>
    <w:rsid w:val="0012429A"/>
    <w:rsid w:val="00125329"/>
    <w:rsid w:val="001258BB"/>
    <w:rsid w:val="001316A3"/>
    <w:rsid w:val="00132D27"/>
    <w:rsid w:val="00133217"/>
    <w:rsid w:val="00133B2A"/>
    <w:rsid w:val="0013578C"/>
    <w:rsid w:val="00135971"/>
    <w:rsid w:val="00135E8F"/>
    <w:rsid w:val="00136705"/>
    <w:rsid w:val="001368AA"/>
    <w:rsid w:val="0013690C"/>
    <w:rsid w:val="00136B5C"/>
    <w:rsid w:val="00140AC6"/>
    <w:rsid w:val="00142DC4"/>
    <w:rsid w:val="0014490C"/>
    <w:rsid w:val="001459EF"/>
    <w:rsid w:val="00146117"/>
    <w:rsid w:val="00146D35"/>
    <w:rsid w:val="00147607"/>
    <w:rsid w:val="001502D0"/>
    <w:rsid w:val="00150347"/>
    <w:rsid w:val="00151E8F"/>
    <w:rsid w:val="0015257A"/>
    <w:rsid w:val="00152C98"/>
    <w:rsid w:val="00154563"/>
    <w:rsid w:val="0015599F"/>
    <w:rsid w:val="001559BA"/>
    <w:rsid w:val="00156D0B"/>
    <w:rsid w:val="0015783D"/>
    <w:rsid w:val="00160F82"/>
    <w:rsid w:val="0016150A"/>
    <w:rsid w:val="00162256"/>
    <w:rsid w:val="001629CD"/>
    <w:rsid w:val="001633C5"/>
    <w:rsid w:val="001643B7"/>
    <w:rsid w:val="00166AB9"/>
    <w:rsid w:val="00166CA2"/>
    <w:rsid w:val="0016705B"/>
    <w:rsid w:val="001676D4"/>
    <w:rsid w:val="00170674"/>
    <w:rsid w:val="00171425"/>
    <w:rsid w:val="00171F50"/>
    <w:rsid w:val="00172089"/>
    <w:rsid w:val="00172C17"/>
    <w:rsid w:val="00173D7C"/>
    <w:rsid w:val="001755EE"/>
    <w:rsid w:val="00175A95"/>
    <w:rsid w:val="00175E40"/>
    <w:rsid w:val="001761A3"/>
    <w:rsid w:val="00176A23"/>
    <w:rsid w:val="00176BBB"/>
    <w:rsid w:val="001779B4"/>
    <w:rsid w:val="00177CE2"/>
    <w:rsid w:val="00177DDE"/>
    <w:rsid w:val="0018027E"/>
    <w:rsid w:val="00180C5E"/>
    <w:rsid w:val="00180E75"/>
    <w:rsid w:val="00183482"/>
    <w:rsid w:val="00186894"/>
    <w:rsid w:val="00187641"/>
    <w:rsid w:val="00187B01"/>
    <w:rsid w:val="00187BDA"/>
    <w:rsid w:val="001929D3"/>
    <w:rsid w:val="0019393C"/>
    <w:rsid w:val="00193F2F"/>
    <w:rsid w:val="00193F52"/>
    <w:rsid w:val="00194E52"/>
    <w:rsid w:val="00195317"/>
    <w:rsid w:val="00196255"/>
    <w:rsid w:val="00196681"/>
    <w:rsid w:val="00196B58"/>
    <w:rsid w:val="001A1255"/>
    <w:rsid w:val="001A23D0"/>
    <w:rsid w:val="001A497F"/>
    <w:rsid w:val="001A52A4"/>
    <w:rsid w:val="001A7C0F"/>
    <w:rsid w:val="001B0797"/>
    <w:rsid w:val="001B0815"/>
    <w:rsid w:val="001B0B4D"/>
    <w:rsid w:val="001B12E7"/>
    <w:rsid w:val="001B6B19"/>
    <w:rsid w:val="001B7BA9"/>
    <w:rsid w:val="001C0111"/>
    <w:rsid w:val="001C0C15"/>
    <w:rsid w:val="001C1647"/>
    <w:rsid w:val="001C1B3F"/>
    <w:rsid w:val="001C2236"/>
    <w:rsid w:val="001C405A"/>
    <w:rsid w:val="001C56DC"/>
    <w:rsid w:val="001D11C2"/>
    <w:rsid w:val="001D1D9B"/>
    <w:rsid w:val="001D3F1E"/>
    <w:rsid w:val="001D6248"/>
    <w:rsid w:val="001D726D"/>
    <w:rsid w:val="001D79ED"/>
    <w:rsid w:val="001E0061"/>
    <w:rsid w:val="001E1070"/>
    <w:rsid w:val="001E1655"/>
    <w:rsid w:val="001E1C36"/>
    <w:rsid w:val="001E2C6C"/>
    <w:rsid w:val="001E32CC"/>
    <w:rsid w:val="001E3B88"/>
    <w:rsid w:val="001E4F1E"/>
    <w:rsid w:val="001E6A52"/>
    <w:rsid w:val="001E71F0"/>
    <w:rsid w:val="001E750E"/>
    <w:rsid w:val="001E7E6D"/>
    <w:rsid w:val="001E7F5C"/>
    <w:rsid w:val="001F002F"/>
    <w:rsid w:val="001F0B44"/>
    <w:rsid w:val="001F1209"/>
    <w:rsid w:val="001F160A"/>
    <w:rsid w:val="001F1985"/>
    <w:rsid w:val="001F1ECD"/>
    <w:rsid w:val="001F21DC"/>
    <w:rsid w:val="001F28FB"/>
    <w:rsid w:val="001F3805"/>
    <w:rsid w:val="001F58E6"/>
    <w:rsid w:val="001F7002"/>
    <w:rsid w:val="002029E8"/>
    <w:rsid w:val="00202F6B"/>
    <w:rsid w:val="00203959"/>
    <w:rsid w:val="00203D6E"/>
    <w:rsid w:val="00204368"/>
    <w:rsid w:val="002045B0"/>
    <w:rsid w:val="00205279"/>
    <w:rsid w:val="0020610F"/>
    <w:rsid w:val="00206858"/>
    <w:rsid w:val="00206F2F"/>
    <w:rsid w:val="00210062"/>
    <w:rsid w:val="002105E1"/>
    <w:rsid w:val="00210D42"/>
    <w:rsid w:val="00210FE3"/>
    <w:rsid w:val="00212718"/>
    <w:rsid w:val="00212ECD"/>
    <w:rsid w:val="002138AC"/>
    <w:rsid w:val="00213BE2"/>
    <w:rsid w:val="00214148"/>
    <w:rsid w:val="00214A3D"/>
    <w:rsid w:val="00214A7D"/>
    <w:rsid w:val="00215E85"/>
    <w:rsid w:val="00216951"/>
    <w:rsid w:val="00217CDB"/>
    <w:rsid w:val="00221BF2"/>
    <w:rsid w:val="00223724"/>
    <w:rsid w:val="00224254"/>
    <w:rsid w:val="002251A8"/>
    <w:rsid w:val="00227A49"/>
    <w:rsid w:val="0023127F"/>
    <w:rsid w:val="00231AEB"/>
    <w:rsid w:val="00234EE6"/>
    <w:rsid w:val="002350A2"/>
    <w:rsid w:val="0023521C"/>
    <w:rsid w:val="00237DB9"/>
    <w:rsid w:val="00240446"/>
    <w:rsid w:val="00240C0B"/>
    <w:rsid w:val="0024124D"/>
    <w:rsid w:val="0024183C"/>
    <w:rsid w:val="00241FCD"/>
    <w:rsid w:val="00242673"/>
    <w:rsid w:val="00242854"/>
    <w:rsid w:val="002433D9"/>
    <w:rsid w:val="0024353E"/>
    <w:rsid w:val="00243B60"/>
    <w:rsid w:val="00244044"/>
    <w:rsid w:val="002445CA"/>
    <w:rsid w:val="00245670"/>
    <w:rsid w:val="00246368"/>
    <w:rsid w:val="002471D4"/>
    <w:rsid w:val="0025116D"/>
    <w:rsid w:val="00251BFE"/>
    <w:rsid w:val="0025339D"/>
    <w:rsid w:val="002539C5"/>
    <w:rsid w:val="00254682"/>
    <w:rsid w:val="0025672A"/>
    <w:rsid w:val="00260373"/>
    <w:rsid w:val="00260A4C"/>
    <w:rsid w:val="00262AA0"/>
    <w:rsid w:val="00265A80"/>
    <w:rsid w:val="002722FA"/>
    <w:rsid w:val="002725B3"/>
    <w:rsid w:val="002732B9"/>
    <w:rsid w:val="00273785"/>
    <w:rsid w:val="00274296"/>
    <w:rsid w:val="00274702"/>
    <w:rsid w:val="0027479E"/>
    <w:rsid w:val="0027510C"/>
    <w:rsid w:val="00275A8D"/>
    <w:rsid w:val="00276C74"/>
    <w:rsid w:val="00280BD2"/>
    <w:rsid w:val="002847AA"/>
    <w:rsid w:val="0028553C"/>
    <w:rsid w:val="002856C8"/>
    <w:rsid w:val="00286F2B"/>
    <w:rsid w:val="00287A1D"/>
    <w:rsid w:val="00290789"/>
    <w:rsid w:val="00292C8C"/>
    <w:rsid w:val="00292EBE"/>
    <w:rsid w:val="0029327C"/>
    <w:rsid w:val="002937F5"/>
    <w:rsid w:val="002938FC"/>
    <w:rsid w:val="00293E84"/>
    <w:rsid w:val="0029431C"/>
    <w:rsid w:val="002947ED"/>
    <w:rsid w:val="00294CD1"/>
    <w:rsid w:val="00295352"/>
    <w:rsid w:val="00296B6E"/>
    <w:rsid w:val="00296D71"/>
    <w:rsid w:val="002A07A5"/>
    <w:rsid w:val="002A1795"/>
    <w:rsid w:val="002A324D"/>
    <w:rsid w:val="002A4778"/>
    <w:rsid w:val="002A5E19"/>
    <w:rsid w:val="002A60F4"/>
    <w:rsid w:val="002A7BCE"/>
    <w:rsid w:val="002A7EB6"/>
    <w:rsid w:val="002B1010"/>
    <w:rsid w:val="002B12D8"/>
    <w:rsid w:val="002B1764"/>
    <w:rsid w:val="002B2479"/>
    <w:rsid w:val="002B4D00"/>
    <w:rsid w:val="002B6440"/>
    <w:rsid w:val="002B77A8"/>
    <w:rsid w:val="002B7F07"/>
    <w:rsid w:val="002C036E"/>
    <w:rsid w:val="002C11DF"/>
    <w:rsid w:val="002C195C"/>
    <w:rsid w:val="002C23F7"/>
    <w:rsid w:val="002C3201"/>
    <w:rsid w:val="002C3371"/>
    <w:rsid w:val="002C4606"/>
    <w:rsid w:val="002C47F3"/>
    <w:rsid w:val="002C59E6"/>
    <w:rsid w:val="002C73AF"/>
    <w:rsid w:val="002C7DD2"/>
    <w:rsid w:val="002D18B0"/>
    <w:rsid w:val="002D2BE8"/>
    <w:rsid w:val="002D4F89"/>
    <w:rsid w:val="002D53B5"/>
    <w:rsid w:val="002D53F5"/>
    <w:rsid w:val="002D5A3F"/>
    <w:rsid w:val="002D5B66"/>
    <w:rsid w:val="002D6A2A"/>
    <w:rsid w:val="002D6BE7"/>
    <w:rsid w:val="002E043E"/>
    <w:rsid w:val="002E0BDE"/>
    <w:rsid w:val="002E11E7"/>
    <w:rsid w:val="002E3EA8"/>
    <w:rsid w:val="002E4F5F"/>
    <w:rsid w:val="002E683E"/>
    <w:rsid w:val="002E6D81"/>
    <w:rsid w:val="002F0148"/>
    <w:rsid w:val="002F17EA"/>
    <w:rsid w:val="002F20DB"/>
    <w:rsid w:val="002F25DD"/>
    <w:rsid w:val="002F31CF"/>
    <w:rsid w:val="002F3A40"/>
    <w:rsid w:val="002F45DD"/>
    <w:rsid w:val="002F4A45"/>
    <w:rsid w:val="002F55FC"/>
    <w:rsid w:val="002F5C95"/>
    <w:rsid w:val="002F645D"/>
    <w:rsid w:val="002F7667"/>
    <w:rsid w:val="002F7C69"/>
    <w:rsid w:val="002F7FD9"/>
    <w:rsid w:val="0030023A"/>
    <w:rsid w:val="00300A4E"/>
    <w:rsid w:val="00300DCF"/>
    <w:rsid w:val="003014B9"/>
    <w:rsid w:val="0030166C"/>
    <w:rsid w:val="0030180C"/>
    <w:rsid w:val="0030207F"/>
    <w:rsid w:val="00302517"/>
    <w:rsid w:val="00302681"/>
    <w:rsid w:val="00302726"/>
    <w:rsid w:val="00302862"/>
    <w:rsid w:val="00303988"/>
    <w:rsid w:val="003043BF"/>
    <w:rsid w:val="0030489E"/>
    <w:rsid w:val="003049A4"/>
    <w:rsid w:val="0030634B"/>
    <w:rsid w:val="0030695C"/>
    <w:rsid w:val="0030708F"/>
    <w:rsid w:val="0031016F"/>
    <w:rsid w:val="003103EA"/>
    <w:rsid w:val="00310A47"/>
    <w:rsid w:val="0031105F"/>
    <w:rsid w:val="00312604"/>
    <w:rsid w:val="003136CF"/>
    <w:rsid w:val="00313DAA"/>
    <w:rsid w:val="00315AE4"/>
    <w:rsid w:val="003169AF"/>
    <w:rsid w:val="00316C7F"/>
    <w:rsid w:val="003200D6"/>
    <w:rsid w:val="00322BC8"/>
    <w:rsid w:val="00322E94"/>
    <w:rsid w:val="00323507"/>
    <w:rsid w:val="00323809"/>
    <w:rsid w:val="003243DF"/>
    <w:rsid w:val="0032489A"/>
    <w:rsid w:val="003271A0"/>
    <w:rsid w:val="00327293"/>
    <w:rsid w:val="003273E3"/>
    <w:rsid w:val="00332351"/>
    <w:rsid w:val="0033241B"/>
    <w:rsid w:val="003329EB"/>
    <w:rsid w:val="00332AE7"/>
    <w:rsid w:val="00333CE3"/>
    <w:rsid w:val="00335D6A"/>
    <w:rsid w:val="0033681F"/>
    <w:rsid w:val="003413D2"/>
    <w:rsid w:val="003414A1"/>
    <w:rsid w:val="0034233F"/>
    <w:rsid w:val="00343A07"/>
    <w:rsid w:val="00343F51"/>
    <w:rsid w:val="003440F3"/>
    <w:rsid w:val="0034498D"/>
    <w:rsid w:val="00344EC0"/>
    <w:rsid w:val="00344F3F"/>
    <w:rsid w:val="00345554"/>
    <w:rsid w:val="003462FD"/>
    <w:rsid w:val="00351427"/>
    <w:rsid w:val="003514D3"/>
    <w:rsid w:val="00351912"/>
    <w:rsid w:val="003530DA"/>
    <w:rsid w:val="00353F7F"/>
    <w:rsid w:val="0035511C"/>
    <w:rsid w:val="00356429"/>
    <w:rsid w:val="0035681C"/>
    <w:rsid w:val="00356DB7"/>
    <w:rsid w:val="00357DB7"/>
    <w:rsid w:val="00357DC1"/>
    <w:rsid w:val="003614BB"/>
    <w:rsid w:val="0036191D"/>
    <w:rsid w:val="00364A14"/>
    <w:rsid w:val="0036577D"/>
    <w:rsid w:val="0037039B"/>
    <w:rsid w:val="00370F7D"/>
    <w:rsid w:val="00371291"/>
    <w:rsid w:val="00371BA2"/>
    <w:rsid w:val="003720EB"/>
    <w:rsid w:val="00373AE8"/>
    <w:rsid w:val="00377500"/>
    <w:rsid w:val="00384A33"/>
    <w:rsid w:val="003873CC"/>
    <w:rsid w:val="0038766E"/>
    <w:rsid w:val="00390962"/>
    <w:rsid w:val="00390CA8"/>
    <w:rsid w:val="00390F16"/>
    <w:rsid w:val="00391629"/>
    <w:rsid w:val="0039230A"/>
    <w:rsid w:val="00394340"/>
    <w:rsid w:val="00394EA7"/>
    <w:rsid w:val="003951AD"/>
    <w:rsid w:val="0039536E"/>
    <w:rsid w:val="00395488"/>
    <w:rsid w:val="00395BB6"/>
    <w:rsid w:val="00395E68"/>
    <w:rsid w:val="00396551"/>
    <w:rsid w:val="00396A7E"/>
    <w:rsid w:val="003A030F"/>
    <w:rsid w:val="003A1AA5"/>
    <w:rsid w:val="003A1DC1"/>
    <w:rsid w:val="003A2FEA"/>
    <w:rsid w:val="003A43D3"/>
    <w:rsid w:val="003A47BD"/>
    <w:rsid w:val="003A48D4"/>
    <w:rsid w:val="003A49C4"/>
    <w:rsid w:val="003A5E6B"/>
    <w:rsid w:val="003A6777"/>
    <w:rsid w:val="003A686B"/>
    <w:rsid w:val="003A7874"/>
    <w:rsid w:val="003A7BA8"/>
    <w:rsid w:val="003B1621"/>
    <w:rsid w:val="003B1FC5"/>
    <w:rsid w:val="003B3792"/>
    <w:rsid w:val="003B41DB"/>
    <w:rsid w:val="003B46F4"/>
    <w:rsid w:val="003C03BA"/>
    <w:rsid w:val="003C0D54"/>
    <w:rsid w:val="003C155E"/>
    <w:rsid w:val="003C1961"/>
    <w:rsid w:val="003C1A62"/>
    <w:rsid w:val="003C28FC"/>
    <w:rsid w:val="003C2AEA"/>
    <w:rsid w:val="003C31AC"/>
    <w:rsid w:val="003C3327"/>
    <w:rsid w:val="003C4B61"/>
    <w:rsid w:val="003C504C"/>
    <w:rsid w:val="003C631B"/>
    <w:rsid w:val="003C6792"/>
    <w:rsid w:val="003C6879"/>
    <w:rsid w:val="003D18DD"/>
    <w:rsid w:val="003D33D0"/>
    <w:rsid w:val="003D4DFB"/>
    <w:rsid w:val="003D517F"/>
    <w:rsid w:val="003D5440"/>
    <w:rsid w:val="003D6287"/>
    <w:rsid w:val="003D66E7"/>
    <w:rsid w:val="003D68D9"/>
    <w:rsid w:val="003D6952"/>
    <w:rsid w:val="003E0CEA"/>
    <w:rsid w:val="003E11C4"/>
    <w:rsid w:val="003E1FAD"/>
    <w:rsid w:val="003E27EC"/>
    <w:rsid w:val="003E4105"/>
    <w:rsid w:val="003E4E94"/>
    <w:rsid w:val="003E7A42"/>
    <w:rsid w:val="003F1A14"/>
    <w:rsid w:val="003F3F4B"/>
    <w:rsid w:val="003F4044"/>
    <w:rsid w:val="003F4A5C"/>
    <w:rsid w:val="003F6B8F"/>
    <w:rsid w:val="003F7B22"/>
    <w:rsid w:val="00400942"/>
    <w:rsid w:val="00401774"/>
    <w:rsid w:val="004019BE"/>
    <w:rsid w:val="00402D78"/>
    <w:rsid w:val="00403568"/>
    <w:rsid w:val="00403B93"/>
    <w:rsid w:val="004048F2"/>
    <w:rsid w:val="004053F8"/>
    <w:rsid w:val="00405FF7"/>
    <w:rsid w:val="00406883"/>
    <w:rsid w:val="00406BA8"/>
    <w:rsid w:val="00406F07"/>
    <w:rsid w:val="00410CDD"/>
    <w:rsid w:val="00411123"/>
    <w:rsid w:val="0041287B"/>
    <w:rsid w:val="00412B20"/>
    <w:rsid w:val="00415C70"/>
    <w:rsid w:val="00416388"/>
    <w:rsid w:val="00416ED3"/>
    <w:rsid w:val="0041755B"/>
    <w:rsid w:val="00420AEC"/>
    <w:rsid w:val="00421DEF"/>
    <w:rsid w:val="004228A1"/>
    <w:rsid w:val="00422B4D"/>
    <w:rsid w:val="00422CFD"/>
    <w:rsid w:val="00426581"/>
    <w:rsid w:val="00427BF1"/>
    <w:rsid w:val="0043240C"/>
    <w:rsid w:val="00433EFE"/>
    <w:rsid w:val="00435401"/>
    <w:rsid w:val="00435D14"/>
    <w:rsid w:val="00437682"/>
    <w:rsid w:val="004400AF"/>
    <w:rsid w:val="004402EE"/>
    <w:rsid w:val="0044054F"/>
    <w:rsid w:val="0044070A"/>
    <w:rsid w:val="0044120A"/>
    <w:rsid w:val="00442706"/>
    <w:rsid w:val="00442F33"/>
    <w:rsid w:val="00445221"/>
    <w:rsid w:val="00445897"/>
    <w:rsid w:val="00446ACE"/>
    <w:rsid w:val="004501D7"/>
    <w:rsid w:val="00450CF1"/>
    <w:rsid w:val="004510A3"/>
    <w:rsid w:val="00452109"/>
    <w:rsid w:val="00453B4B"/>
    <w:rsid w:val="00453CB3"/>
    <w:rsid w:val="00454B38"/>
    <w:rsid w:val="00457207"/>
    <w:rsid w:val="004573EB"/>
    <w:rsid w:val="0046148C"/>
    <w:rsid w:val="00461CCA"/>
    <w:rsid w:val="00461DC0"/>
    <w:rsid w:val="00462294"/>
    <w:rsid w:val="00462EE0"/>
    <w:rsid w:val="00464530"/>
    <w:rsid w:val="0046632C"/>
    <w:rsid w:val="00466CC5"/>
    <w:rsid w:val="004676EA"/>
    <w:rsid w:val="004706A3"/>
    <w:rsid w:val="00471153"/>
    <w:rsid w:val="004713FC"/>
    <w:rsid w:val="00471C04"/>
    <w:rsid w:val="0047309A"/>
    <w:rsid w:val="0047727E"/>
    <w:rsid w:val="004822D2"/>
    <w:rsid w:val="00482824"/>
    <w:rsid w:val="0048283B"/>
    <w:rsid w:val="00482A27"/>
    <w:rsid w:val="004831AF"/>
    <w:rsid w:val="00483AF7"/>
    <w:rsid w:val="00483EF4"/>
    <w:rsid w:val="00486416"/>
    <w:rsid w:val="00486D2B"/>
    <w:rsid w:val="00487F40"/>
    <w:rsid w:val="00490828"/>
    <w:rsid w:val="00490888"/>
    <w:rsid w:val="004910D4"/>
    <w:rsid w:val="004930BE"/>
    <w:rsid w:val="00493620"/>
    <w:rsid w:val="00494760"/>
    <w:rsid w:val="00497A02"/>
    <w:rsid w:val="004A052E"/>
    <w:rsid w:val="004A167E"/>
    <w:rsid w:val="004A46CA"/>
    <w:rsid w:val="004A691D"/>
    <w:rsid w:val="004A7D29"/>
    <w:rsid w:val="004B01D9"/>
    <w:rsid w:val="004B3C08"/>
    <w:rsid w:val="004B58D8"/>
    <w:rsid w:val="004B64E8"/>
    <w:rsid w:val="004B77EB"/>
    <w:rsid w:val="004B7B93"/>
    <w:rsid w:val="004C01B5"/>
    <w:rsid w:val="004C20F2"/>
    <w:rsid w:val="004C341C"/>
    <w:rsid w:val="004C37EF"/>
    <w:rsid w:val="004C4586"/>
    <w:rsid w:val="004C4AA3"/>
    <w:rsid w:val="004C7453"/>
    <w:rsid w:val="004D0720"/>
    <w:rsid w:val="004D26D6"/>
    <w:rsid w:val="004D33A6"/>
    <w:rsid w:val="004D3CCF"/>
    <w:rsid w:val="004D4495"/>
    <w:rsid w:val="004D4FD2"/>
    <w:rsid w:val="004D671D"/>
    <w:rsid w:val="004E10D2"/>
    <w:rsid w:val="004E16C6"/>
    <w:rsid w:val="004E3A02"/>
    <w:rsid w:val="004E3B6E"/>
    <w:rsid w:val="004E3CF2"/>
    <w:rsid w:val="004E6893"/>
    <w:rsid w:val="004F01E5"/>
    <w:rsid w:val="004F07CB"/>
    <w:rsid w:val="004F15DB"/>
    <w:rsid w:val="004F1DB0"/>
    <w:rsid w:val="004F2B69"/>
    <w:rsid w:val="004F2B9A"/>
    <w:rsid w:val="004F2FDC"/>
    <w:rsid w:val="004F5818"/>
    <w:rsid w:val="004F657A"/>
    <w:rsid w:val="004F6E80"/>
    <w:rsid w:val="004F759A"/>
    <w:rsid w:val="00502533"/>
    <w:rsid w:val="00502551"/>
    <w:rsid w:val="00503175"/>
    <w:rsid w:val="005032C6"/>
    <w:rsid w:val="0050637A"/>
    <w:rsid w:val="00507D07"/>
    <w:rsid w:val="0051049D"/>
    <w:rsid w:val="005107A1"/>
    <w:rsid w:val="00511478"/>
    <w:rsid w:val="00512560"/>
    <w:rsid w:val="00512956"/>
    <w:rsid w:val="00513599"/>
    <w:rsid w:val="00514130"/>
    <w:rsid w:val="00514437"/>
    <w:rsid w:val="00516335"/>
    <w:rsid w:val="00516774"/>
    <w:rsid w:val="005244BB"/>
    <w:rsid w:val="00524F0B"/>
    <w:rsid w:val="005253B8"/>
    <w:rsid w:val="00526436"/>
    <w:rsid w:val="00526928"/>
    <w:rsid w:val="00526BDF"/>
    <w:rsid w:val="005270B5"/>
    <w:rsid w:val="005270DD"/>
    <w:rsid w:val="00527219"/>
    <w:rsid w:val="005278D2"/>
    <w:rsid w:val="00527EEB"/>
    <w:rsid w:val="00531AD1"/>
    <w:rsid w:val="0053287F"/>
    <w:rsid w:val="00533FFA"/>
    <w:rsid w:val="0053402A"/>
    <w:rsid w:val="005345CD"/>
    <w:rsid w:val="00534947"/>
    <w:rsid w:val="00534A19"/>
    <w:rsid w:val="00534A5C"/>
    <w:rsid w:val="0053651A"/>
    <w:rsid w:val="005366B2"/>
    <w:rsid w:val="00536FDB"/>
    <w:rsid w:val="00540B42"/>
    <w:rsid w:val="005424C9"/>
    <w:rsid w:val="00542B74"/>
    <w:rsid w:val="00542E05"/>
    <w:rsid w:val="0054523B"/>
    <w:rsid w:val="00546D20"/>
    <w:rsid w:val="00547546"/>
    <w:rsid w:val="0054798D"/>
    <w:rsid w:val="00551096"/>
    <w:rsid w:val="00551394"/>
    <w:rsid w:val="005543C5"/>
    <w:rsid w:val="005557A8"/>
    <w:rsid w:val="005561E7"/>
    <w:rsid w:val="0055693C"/>
    <w:rsid w:val="00556B1E"/>
    <w:rsid w:val="00557222"/>
    <w:rsid w:val="00560AB6"/>
    <w:rsid w:val="0056237D"/>
    <w:rsid w:val="00563749"/>
    <w:rsid w:val="00565022"/>
    <w:rsid w:val="005650CF"/>
    <w:rsid w:val="00565A9A"/>
    <w:rsid w:val="00567486"/>
    <w:rsid w:val="00570443"/>
    <w:rsid w:val="00570464"/>
    <w:rsid w:val="00571253"/>
    <w:rsid w:val="00572A55"/>
    <w:rsid w:val="005735A6"/>
    <w:rsid w:val="00574B8A"/>
    <w:rsid w:val="005756C6"/>
    <w:rsid w:val="005812FE"/>
    <w:rsid w:val="00581F66"/>
    <w:rsid w:val="00581F89"/>
    <w:rsid w:val="00583810"/>
    <w:rsid w:val="00583978"/>
    <w:rsid w:val="00583F7E"/>
    <w:rsid w:val="00584FAB"/>
    <w:rsid w:val="005870C8"/>
    <w:rsid w:val="00587300"/>
    <w:rsid w:val="0059367E"/>
    <w:rsid w:val="005961C3"/>
    <w:rsid w:val="00596850"/>
    <w:rsid w:val="005A04C1"/>
    <w:rsid w:val="005A1023"/>
    <w:rsid w:val="005A11BE"/>
    <w:rsid w:val="005A126C"/>
    <w:rsid w:val="005A324F"/>
    <w:rsid w:val="005A34F7"/>
    <w:rsid w:val="005A40EB"/>
    <w:rsid w:val="005A4A01"/>
    <w:rsid w:val="005A6497"/>
    <w:rsid w:val="005A64E6"/>
    <w:rsid w:val="005A7E61"/>
    <w:rsid w:val="005B12C4"/>
    <w:rsid w:val="005B21E6"/>
    <w:rsid w:val="005B25B0"/>
    <w:rsid w:val="005B3734"/>
    <w:rsid w:val="005B4506"/>
    <w:rsid w:val="005B4FD9"/>
    <w:rsid w:val="005B5053"/>
    <w:rsid w:val="005B5893"/>
    <w:rsid w:val="005B66DB"/>
    <w:rsid w:val="005B7A29"/>
    <w:rsid w:val="005C0792"/>
    <w:rsid w:val="005C16DB"/>
    <w:rsid w:val="005C1D9F"/>
    <w:rsid w:val="005C3000"/>
    <w:rsid w:val="005C3DC2"/>
    <w:rsid w:val="005C57C6"/>
    <w:rsid w:val="005C6D69"/>
    <w:rsid w:val="005C6FB7"/>
    <w:rsid w:val="005D0007"/>
    <w:rsid w:val="005D0715"/>
    <w:rsid w:val="005D24B5"/>
    <w:rsid w:val="005D2834"/>
    <w:rsid w:val="005D2C8A"/>
    <w:rsid w:val="005D3245"/>
    <w:rsid w:val="005D4555"/>
    <w:rsid w:val="005D50C4"/>
    <w:rsid w:val="005E1576"/>
    <w:rsid w:val="005E15F5"/>
    <w:rsid w:val="005E195F"/>
    <w:rsid w:val="005E36B8"/>
    <w:rsid w:val="005E3D3C"/>
    <w:rsid w:val="005E42B4"/>
    <w:rsid w:val="005E4B4F"/>
    <w:rsid w:val="005E593A"/>
    <w:rsid w:val="005F3A26"/>
    <w:rsid w:val="005F4C74"/>
    <w:rsid w:val="005F4FAF"/>
    <w:rsid w:val="005F5D7B"/>
    <w:rsid w:val="005F6F01"/>
    <w:rsid w:val="005F77D6"/>
    <w:rsid w:val="005F7A52"/>
    <w:rsid w:val="006003B1"/>
    <w:rsid w:val="00600814"/>
    <w:rsid w:val="00602261"/>
    <w:rsid w:val="006033FB"/>
    <w:rsid w:val="00603807"/>
    <w:rsid w:val="00606A44"/>
    <w:rsid w:val="00607346"/>
    <w:rsid w:val="00610400"/>
    <w:rsid w:val="00610CA5"/>
    <w:rsid w:val="0061139B"/>
    <w:rsid w:val="00611D36"/>
    <w:rsid w:val="00611F11"/>
    <w:rsid w:val="0061279B"/>
    <w:rsid w:val="006127BD"/>
    <w:rsid w:val="0061353D"/>
    <w:rsid w:val="00613FD4"/>
    <w:rsid w:val="00614008"/>
    <w:rsid w:val="00615503"/>
    <w:rsid w:val="00616CEE"/>
    <w:rsid w:val="00617B80"/>
    <w:rsid w:val="00617D79"/>
    <w:rsid w:val="00626D97"/>
    <w:rsid w:val="0063039A"/>
    <w:rsid w:val="00631622"/>
    <w:rsid w:val="00631B12"/>
    <w:rsid w:val="006337AC"/>
    <w:rsid w:val="00634420"/>
    <w:rsid w:val="006344EB"/>
    <w:rsid w:val="006346B6"/>
    <w:rsid w:val="00634739"/>
    <w:rsid w:val="00634F9F"/>
    <w:rsid w:val="006379ED"/>
    <w:rsid w:val="00637DDA"/>
    <w:rsid w:val="00640A31"/>
    <w:rsid w:val="006414A5"/>
    <w:rsid w:val="00641570"/>
    <w:rsid w:val="00642575"/>
    <w:rsid w:val="00642B3B"/>
    <w:rsid w:val="006431AF"/>
    <w:rsid w:val="0064388E"/>
    <w:rsid w:val="00644885"/>
    <w:rsid w:val="0064540A"/>
    <w:rsid w:val="0064682D"/>
    <w:rsid w:val="00646D6B"/>
    <w:rsid w:val="00646D8F"/>
    <w:rsid w:val="0064758A"/>
    <w:rsid w:val="00647912"/>
    <w:rsid w:val="00650B37"/>
    <w:rsid w:val="00652378"/>
    <w:rsid w:val="00654E76"/>
    <w:rsid w:val="00655143"/>
    <w:rsid w:val="00655BC0"/>
    <w:rsid w:val="00660A46"/>
    <w:rsid w:val="00660A5A"/>
    <w:rsid w:val="00660FE0"/>
    <w:rsid w:val="0066173F"/>
    <w:rsid w:val="00662482"/>
    <w:rsid w:val="00662D63"/>
    <w:rsid w:val="00662FCC"/>
    <w:rsid w:val="00663A17"/>
    <w:rsid w:val="00663C15"/>
    <w:rsid w:val="006641DA"/>
    <w:rsid w:val="006648D4"/>
    <w:rsid w:val="00664A23"/>
    <w:rsid w:val="00664AE3"/>
    <w:rsid w:val="00665A6C"/>
    <w:rsid w:val="00665AB8"/>
    <w:rsid w:val="0066672B"/>
    <w:rsid w:val="00666D43"/>
    <w:rsid w:val="006701CB"/>
    <w:rsid w:val="006701FA"/>
    <w:rsid w:val="00670B4D"/>
    <w:rsid w:val="0067279A"/>
    <w:rsid w:val="00672C80"/>
    <w:rsid w:val="00674EF1"/>
    <w:rsid w:val="00674FDB"/>
    <w:rsid w:val="0067594A"/>
    <w:rsid w:val="00677419"/>
    <w:rsid w:val="0068020A"/>
    <w:rsid w:val="00680551"/>
    <w:rsid w:val="006806A5"/>
    <w:rsid w:val="00681E37"/>
    <w:rsid w:val="006825DA"/>
    <w:rsid w:val="0068321A"/>
    <w:rsid w:val="00684AA7"/>
    <w:rsid w:val="006877C2"/>
    <w:rsid w:val="00690306"/>
    <w:rsid w:val="00690B3B"/>
    <w:rsid w:val="006912E9"/>
    <w:rsid w:val="0069249B"/>
    <w:rsid w:val="006949A0"/>
    <w:rsid w:val="006949C0"/>
    <w:rsid w:val="00697490"/>
    <w:rsid w:val="006A08D4"/>
    <w:rsid w:val="006A1A7D"/>
    <w:rsid w:val="006A203A"/>
    <w:rsid w:val="006A3652"/>
    <w:rsid w:val="006A592F"/>
    <w:rsid w:val="006A671C"/>
    <w:rsid w:val="006A6ED6"/>
    <w:rsid w:val="006B03C7"/>
    <w:rsid w:val="006B08D1"/>
    <w:rsid w:val="006B08E9"/>
    <w:rsid w:val="006B142D"/>
    <w:rsid w:val="006B1AE8"/>
    <w:rsid w:val="006B29F1"/>
    <w:rsid w:val="006B4089"/>
    <w:rsid w:val="006B4EC4"/>
    <w:rsid w:val="006B5140"/>
    <w:rsid w:val="006B5BCE"/>
    <w:rsid w:val="006B5C3E"/>
    <w:rsid w:val="006B6698"/>
    <w:rsid w:val="006B78B3"/>
    <w:rsid w:val="006C00EC"/>
    <w:rsid w:val="006C0FAD"/>
    <w:rsid w:val="006C153C"/>
    <w:rsid w:val="006C19F4"/>
    <w:rsid w:val="006C4082"/>
    <w:rsid w:val="006C46BB"/>
    <w:rsid w:val="006C5D47"/>
    <w:rsid w:val="006C6035"/>
    <w:rsid w:val="006C6306"/>
    <w:rsid w:val="006C73DD"/>
    <w:rsid w:val="006C7A72"/>
    <w:rsid w:val="006D03C6"/>
    <w:rsid w:val="006D1013"/>
    <w:rsid w:val="006D1C17"/>
    <w:rsid w:val="006D2A2A"/>
    <w:rsid w:val="006D35A3"/>
    <w:rsid w:val="006D4CCC"/>
    <w:rsid w:val="006D4CF9"/>
    <w:rsid w:val="006D5D93"/>
    <w:rsid w:val="006D6698"/>
    <w:rsid w:val="006D73D2"/>
    <w:rsid w:val="006D78DB"/>
    <w:rsid w:val="006E03F0"/>
    <w:rsid w:val="006E1C05"/>
    <w:rsid w:val="006E3322"/>
    <w:rsid w:val="006E432C"/>
    <w:rsid w:val="006E44D0"/>
    <w:rsid w:val="006E4E3D"/>
    <w:rsid w:val="006F050E"/>
    <w:rsid w:val="006F0EB7"/>
    <w:rsid w:val="006F19BC"/>
    <w:rsid w:val="006F230C"/>
    <w:rsid w:val="006F2611"/>
    <w:rsid w:val="006F2C77"/>
    <w:rsid w:val="006F3186"/>
    <w:rsid w:val="006F3D3A"/>
    <w:rsid w:val="006F3ECD"/>
    <w:rsid w:val="006F3FE7"/>
    <w:rsid w:val="006F4ADD"/>
    <w:rsid w:val="006F5508"/>
    <w:rsid w:val="006F5DE6"/>
    <w:rsid w:val="006F6358"/>
    <w:rsid w:val="006F646B"/>
    <w:rsid w:val="006F7242"/>
    <w:rsid w:val="006F7A94"/>
    <w:rsid w:val="007028BC"/>
    <w:rsid w:val="00702B89"/>
    <w:rsid w:val="00702E12"/>
    <w:rsid w:val="007031A6"/>
    <w:rsid w:val="00703D41"/>
    <w:rsid w:val="00704579"/>
    <w:rsid w:val="00704C86"/>
    <w:rsid w:val="007052E4"/>
    <w:rsid w:val="00707899"/>
    <w:rsid w:val="00710992"/>
    <w:rsid w:val="00710B94"/>
    <w:rsid w:val="00711342"/>
    <w:rsid w:val="00712049"/>
    <w:rsid w:val="00712E49"/>
    <w:rsid w:val="00712F85"/>
    <w:rsid w:val="00713862"/>
    <w:rsid w:val="00714A90"/>
    <w:rsid w:val="00714B0C"/>
    <w:rsid w:val="007152AF"/>
    <w:rsid w:val="00715BBF"/>
    <w:rsid w:val="007170B5"/>
    <w:rsid w:val="00724669"/>
    <w:rsid w:val="00724D90"/>
    <w:rsid w:val="007271AB"/>
    <w:rsid w:val="0072736A"/>
    <w:rsid w:val="00727426"/>
    <w:rsid w:val="00730C5D"/>
    <w:rsid w:val="00730CA4"/>
    <w:rsid w:val="007312F7"/>
    <w:rsid w:val="00731ECD"/>
    <w:rsid w:val="007321EA"/>
    <w:rsid w:val="007324BA"/>
    <w:rsid w:val="0073253B"/>
    <w:rsid w:val="0073258C"/>
    <w:rsid w:val="00733C21"/>
    <w:rsid w:val="00736E24"/>
    <w:rsid w:val="007370F2"/>
    <w:rsid w:val="007376B4"/>
    <w:rsid w:val="007377A4"/>
    <w:rsid w:val="00740A42"/>
    <w:rsid w:val="007410D5"/>
    <w:rsid w:val="00744D69"/>
    <w:rsid w:val="00744DBF"/>
    <w:rsid w:val="00746019"/>
    <w:rsid w:val="0074669E"/>
    <w:rsid w:val="00751751"/>
    <w:rsid w:val="007525A0"/>
    <w:rsid w:val="0075315A"/>
    <w:rsid w:val="00753317"/>
    <w:rsid w:val="007541FF"/>
    <w:rsid w:val="00754848"/>
    <w:rsid w:val="00754BE8"/>
    <w:rsid w:val="0075598F"/>
    <w:rsid w:val="00755BEA"/>
    <w:rsid w:val="00755F88"/>
    <w:rsid w:val="00757C32"/>
    <w:rsid w:val="00757D0A"/>
    <w:rsid w:val="0076218A"/>
    <w:rsid w:val="007624E2"/>
    <w:rsid w:val="00762D0B"/>
    <w:rsid w:val="00764A59"/>
    <w:rsid w:val="00765231"/>
    <w:rsid w:val="007653F0"/>
    <w:rsid w:val="00765CAB"/>
    <w:rsid w:val="00766623"/>
    <w:rsid w:val="007674DA"/>
    <w:rsid w:val="007701BC"/>
    <w:rsid w:val="0077029C"/>
    <w:rsid w:val="00770A6C"/>
    <w:rsid w:val="00772DFB"/>
    <w:rsid w:val="00773219"/>
    <w:rsid w:val="00773651"/>
    <w:rsid w:val="00774252"/>
    <w:rsid w:val="007742D4"/>
    <w:rsid w:val="00774A51"/>
    <w:rsid w:val="00774D0C"/>
    <w:rsid w:val="007755F3"/>
    <w:rsid w:val="0077573E"/>
    <w:rsid w:val="00776D0E"/>
    <w:rsid w:val="00777007"/>
    <w:rsid w:val="007772F7"/>
    <w:rsid w:val="00781EB0"/>
    <w:rsid w:val="00783998"/>
    <w:rsid w:val="00784A84"/>
    <w:rsid w:val="007853DF"/>
    <w:rsid w:val="00791276"/>
    <w:rsid w:val="007920D4"/>
    <w:rsid w:val="00792821"/>
    <w:rsid w:val="00793596"/>
    <w:rsid w:val="007935F2"/>
    <w:rsid w:val="00793F0B"/>
    <w:rsid w:val="0079429A"/>
    <w:rsid w:val="007948DA"/>
    <w:rsid w:val="00796A6F"/>
    <w:rsid w:val="00797781"/>
    <w:rsid w:val="007978A7"/>
    <w:rsid w:val="0079798A"/>
    <w:rsid w:val="007A19CF"/>
    <w:rsid w:val="007A23D6"/>
    <w:rsid w:val="007A3DCC"/>
    <w:rsid w:val="007A4E9F"/>
    <w:rsid w:val="007A62BF"/>
    <w:rsid w:val="007B03C7"/>
    <w:rsid w:val="007B03CB"/>
    <w:rsid w:val="007B1B0A"/>
    <w:rsid w:val="007B2E81"/>
    <w:rsid w:val="007B4144"/>
    <w:rsid w:val="007B6E16"/>
    <w:rsid w:val="007C0267"/>
    <w:rsid w:val="007C0303"/>
    <w:rsid w:val="007C09E6"/>
    <w:rsid w:val="007C1830"/>
    <w:rsid w:val="007C1968"/>
    <w:rsid w:val="007C25DD"/>
    <w:rsid w:val="007C2ECE"/>
    <w:rsid w:val="007C37B7"/>
    <w:rsid w:val="007C3AF4"/>
    <w:rsid w:val="007C3F72"/>
    <w:rsid w:val="007C55BA"/>
    <w:rsid w:val="007C57AF"/>
    <w:rsid w:val="007C5C97"/>
    <w:rsid w:val="007C75AB"/>
    <w:rsid w:val="007D0242"/>
    <w:rsid w:val="007D025E"/>
    <w:rsid w:val="007D1253"/>
    <w:rsid w:val="007D2311"/>
    <w:rsid w:val="007D30C3"/>
    <w:rsid w:val="007D4131"/>
    <w:rsid w:val="007D65D6"/>
    <w:rsid w:val="007E1D88"/>
    <w:rsid w:val="007E2251"/>
    <w:rsid w:val="007E2570"/>
    <w:rsid w:val="007E3CBA"/>
    <w:rsid w:val="007E48A9"/>
    <w:rsid w:val="007E49CE"/>
    <w:rsid w:val="007E5415"/>
    <w:rsid w:val="007E5D97"/>
    <w:rsid w:val="007E6A96"/>
    <w:rsid w:val="007E6DD5"/>
    <w:rsid w:val="007F0507"/>
    <w:rsid w:val="007F10A7"/>
    <w:rsid w:val="007F1A8C"/>
    <w:rsid w:val="007F1CBB"/>
    <w:rsid w:val="007F34BB"/>
    <w:rsid w:val="007F379B"/>
    <w:rsid w:val="007F404C"/>
    <w:rsid w:val="007F6647"/>
    <w:rsid w:val="007F6FA4"/>
    <w:rsid w:val="007F7202"/>
    <w:rsid w:val="008008C5"/>
    <w:rsid w:val="00800C3B"/>
    <w:rsid w:val="00801570"/>
    <w:rsid w:val="008050C0"/>
    <w:rsid w:val="00805B73"/>
    <w:rsid w:val="00806540"/>
    <w:rsid w:val="00807C39"/>
    <w:rsid w:val="00811898"/>
    <w:rsid w:val="008120AE"/>
    <w:rsid w:val="00813325"/>
    <w:rsid w:val="008139D7"/>
    <w:rsid w:val="008141D8"/>
    <w:rsid w:val="008142E8"/>
    <w:rsid w:val="008153B6"/>
    <w:rsid w:val="00815507"/>
    <w:rsid w:val="00816893"/>
    <w:rsid w:val="00816B5E"/>
    <w:rsid w:val="00820E02"/>
    <w:rsid w:val="00821121"/>
    <w:rsid w:val="0082183C"/>
    <w:rsid w:val="00821D38"/>
    <w:rsid w:val="008243B0"/>
    <w:rsid w:val="008245BB"/>
    <w:rsid w:val="00824919"/>
    <w:rsid w:val="00825798"/>
    <w:rsid w:val="008257B5"/>
    <w:rsid w:val="00827646"/>
    <w:rsid w:val="008277DB"/>
    <w:rsid w:val="008279FD"/>
    <w:rsid w:val="00827ED6"/>
    <w:rsid w:val="00830168"/>
    <w:rsid w:val="00830C60"/>
    <w:rsid w:val="008320CD"/>
    <w:rsid w:val="00835B2E"/>
    <w:rsid w:val="00836502"/>
    <w:rsid w:val="00836889"/>
    <w:rsid w:val="00837485"/>
    <w:rsid w:val="00841142"/>
    <w:rsid w:val="008411B4"/>
    <w:rsid w:val="008429EF"/>
    <w:rsid w:val="00842D30"/>
    <w:rsid w:val="00844503"/>
    <w:rsid w:val="0084569B"/>
    <w:rsid w:val="0084581B"/>
    <w:rsid w:val="00845A0A"/>
    <w:rsid w:val="008471D9"/>
    <w:rsid w:val="0085055B"/>
    <w:rsid w:val="00850D26"/>
    <w:rsid w:val="0085102B"/>
    <w:rsid w:val="00851FB5"/>
    <w:rsid w:val="00852254"/>
    <w:rsid w:val="00853326"/>
    <w:rsid w:val="0085375C"/>
    <w:rsid w:val="008542A2"/>
    <w:rsid w:val="008554A9"/>
    <w:rsid w:val="00855732"/>
    <w:rsid w:val="00856486"/>
    <w:rsid w:val="008565C7"/>
    <w:rsid w:val="00856946"/>
    <w:rsid w:val="00861DEC"/>
    <w:rsid w:val="008628D2"/>
    <w:rsid w:val="00863A11"/>
    <w:rsid w:val="008640DC"/>
    <w:rsid w:val="00870C67"/>
    <w:rsid w:val="00871830"/>
    <w:rsid w:val="00871969"/>
    <w:rsid w:val="00871E3A"/>
    <w:rsid w:val="00872AB0"/>
    <w:rsid w:val="00872AD3"/>
    <w:rsid w:val="00872ED8"/>
    <w:rsid w:val="00872FA6"/>
    <w:rsid w:val="008750DC"/>
    <w:rsid w:val="00881328"/>
    <w:rsid w:val="00882C0A"/>
    <w:rsid w:val="0088469F"/>
    <w:rsid w:val="00884A70"/>
    <w:rsid w:val="00886010"/>
    <w:rsid w:val="00886769"/>
    <w:rsid w:val="00886860"/>
    <w:rsid w:val="008908F5"/>
    <w:rsid w:val="00892338"/>
    <w:rsid w:val="00892945"/>
    <w:rsid w:val="008954EF"/>
    <w:rsid w:val="00895F80"/>
    <w:rsid w:val="008961B1"/>
    <w:rsid w:val="008978A1"/>
    <w:rsid w:val="00897E61"/>
    <w:rsid w:val="008A0850"/>
    <w:rsid w:val="008A0873"/>
    <w:rsid w:val="008A1456"/>
    <w:rsid w:val="008A1756"/>
    <w:rsid w:val="008A2AFD"/>
    <w:rsid w:val="008A2B5D"/>
    <w:rsid w:val="008A2EAF"/>
    <w:rsid w:val="008A3911"/>
    <w:rsid w:val="008A3AAB"/>
    <w:rsid w:val="008A3CF3"/>
    <w:rsid w:val="008A478E"/>
    <w:rsid w:val="008A5B52"/>
    <w:rsid w:val="008A5C3C"/>
    <w:rsid w:val="008A5C8E"/>
    <w:rsid w:val="008A6C03"/>
    <w:rsid w:val="008A6DAD"/>
    <w:rsid w:val="008A70EA"/>
    <w:rsid w:val="008B0278"/>
    <w:rsid w:val="008B4133"/>
    <w:rsid w:val="008B4465"/>
    <w:rsid w:val="008B5B0E"/>
    <w:rsid w:val="008C0F0C"/>
    <w:rsid w:val="008C1D84"/>
    <w:rsid w:val="008C2DAA"/>
    <w:rsid w:val="008C309B"/>
    <w:rsid w:val="008C4881"/>
    <w:rsid w:val="008C62CF"/>
    <w:rsid w:val="008D13B0"/>
    <w:rsid w:val="008D16BB"/>
    <w:rsid w:val="008D1BD8"/>
    <w:rsid w:val="008D53B1"/>
    <w:rsid w:val="008D5E5E"/>
    <w:rsid w:val="008E0AE0"/>
    <w:rsid w:val="008E1790"/>
    <w:rsid w:val="008E2A2D"/>
    <w:rsid w:val="008E4463"/>
    <w:rsid w:val="008E52AE"/>
    <w:rsid w:val="008E583E"/>
    <w:rsid w:val="008E67BE"/>
    <w:rsid w:val="008E7013"/>
    <w:rsid w:val="008E74FD"/>
    <w:rsid w:val="008E7C4B"/>
    <w:rsid w:val="008E7F17"/>
    <w:rsid w:val="008F093E"/>
    <w:rsid w:val="008F179C"/>
    <w:rsid w:val="008F1B06"/>
    <w:rsid w:val="008F244C"/>
    <w:rsid w:val="008F2B78"/>
    <w:rsid w:val="008F46F7"/>
    <w:rsid w:val="008F4986"/>
    <w:rsid w:val="008F5AE0"/>
    <w:rsid w:val="008F77B3"/>
    <w:rsid w:val="009010B5"/>
    <w:rsid w:val="00901C53"/>
    <w:rsid w:val="00902C25"/>
    <w:rsid w:val="00902FB8"/>
    <w:rsid w:val="00902FBE"/>
    <w:rsid w:val="00903463"/>
    <w:rsid w:val="00903836"/>
    <w:rsid w:val="00903C1C"/>
    <w:rsid w:val="0090691C"/>
    <w:rsid w:val="009071EB"/>
    <w:rsid w:val="0090728C"/>
    <w:rsid w:val="009077F2"/>
    <w:rsid w:val="009100DB"/>
    <w:rsid w:val="00910AC5"/>
    <w:rsid w:val="00911841"/>
    <w:rsid w:val="00912151"/>
    <w:rsid w:val="00912ABC"/>
    <w:rsid w:val="00912F2E"/>
    <w:rsid w:val="00912F68"/>
    <w:rsid w:val="00914AD4"/>
    <w:rsid w:val="00915A8C"/>
    <w:rsid w:val="00915C23"/>
    <w:rsid w:val="0091651F"/>
    <w:rsid w:val="00917A0C"/>
    <w:rsid w:val="00917A7C"/>
    <w:rsid w:val="00920DDD"/>
    <w:rsid w:val="00921619"/>
    <w:rsid w:val="00921E71"/>
    <w:rsid w:val="00923373"/>
    <w:rsid w:val="00923BC5"/>
    <w:rsid w:val="009252AA"/>
    <w:rsid w:val="00925D20"/>
    <w:rsid w:val="009278A2"/>
    <w:rsid w:val="00927BF9"/>
    <w:rsid w:val="00934068"/>
    <w:rsid w:val="00934E97"/>
    <w:rsid w:val="00935F3B"/>
    <w:rsid w:val="00937049"/>
    <w:rsid w:val="00937BB2"/>
    <w:rsid w:val="00937C58"/>
    <w:rsid w:val="00940715"/>
    <w:rsid w:val="00941E19"/>
    <w:rsid w:val="00942AD5"/>
    <w:rsid w:val="00942F57"/>
    <w:rsid w:val="00943667"/>
    <w:rsid w:val="00943E34"/>
    <w:rsid w:val="0094480E"/>
    <w:rsid w:val="00945C78"/>
    <w:rsid w:val="00946C41"/>
    <w:rsid w:val="0095060B"/>
    <w:rsid w:val="00951A0A"/>
    <w:rsid w:val="0095338D"/>
    <w:rsid w:val="00953952"/>
    <w:rsid w:val="00953D02"/>
    <w:rsid w:val="00954A3E"/>
    <w:rsid w:val="009555A2"/>
    <w:rsid w:val="00955722"/>
    <w:rsid w:val="00955B70"/>
    <w:rsid w:val="00955B94"/>
    <w:rsid w:val="00956AC4"/>
    <w:rsid w:val="00960EE5"/>
    <w:rsid w:val="00961B46"/>
    <w:rsid w:val="00961C86"/>
    <w:rsid w:val="00962B83"/>
    <w:rsid w:val="00962D0A"/>
    <w:rsid w:val="009641AF"/>
    <w:rsid w:val="00964388"/>
    <w:rsid w:val="00965C19"/>
    <w:rsid w:val="00966FC9"/>
    <w:rsid w:val="00970468"/>
    <w:rsid w:val="009725EC"/>
    <w:rsid w:val="009777BA"/>
    <w:rsid w:val="0098023C"/>
    <w:rsid w:val="00981798"/>
    <w:rsid w:val="00981929"/>
    <w:rsid w:val="00984CBD"/>
    <w:rsid w:val="00984F3B"/>
    <w:rsid w:val="009853D5"/>
    <w:rsid w:val="00986428"/>
    <w:rsid w:val="00991450"/>
    <w:rsid w:val="0099365B"/>
    <w:rsid w:val="0099386B"/>
    <w:rsid w:val="00994061"/>
    <w:rsid w:val="00994606"/>
    <w:rsid w:val="0099487B"/>
    <w:rsid w:val="009951EA"/>
    <w:rsid w:val="00996C72"/>
    <w:rsid w:val="009A0620"/>
    <w:rsid w:val="009A2E22"/>
    <w:rsid w:val="009A4EC6"/>
    <w:rsid w:val="009A5880"/>
    <w:rsid w:val="009A5FAD"/>
    <w:rsid w:val="009A625A"/>
    <w:rsid w:val="009A640C"/>
    <w:rsid w:val="009A6E30"/>
    <w:rsid w:val="009B1677"/>
    <w:rsid w:val="009B19D7"/>
    <w:rsid w:val="009B3172"/>
    <w:rsid w:val="009B3735"/>
    <w:rsid w:val="009B44C6"/>
    <w:rsid w:val="009B4A79"/>
    <w:rsid w:val="009B531F"/>
    <w:rsid w:val="009B625B"/>
    <w:rsid w:val="009B6D79"/>
    <w:rsid w:val="009C00DC"/>
    <w:rsid w:val="009C012D"/>
    <w:rsid w:val="009C07DD"/>
    <w:rsid w:val="009C0DB7"/>
    <w:rsid w:val="009C14BF"/>
    <w:rsid w:val="009C25B6"/>
    <w:rsid w:val="009C2BDC"/>
    <w:rsid w:val="009C328E"/>
    <w:rsid w:val="009C445F"/>
    <w:rsid w:val="009C5BF6"/>
    <w:rsid w:val="009C6BBC"/>
    <w:rsid w:val="009C6BD6"/>
    <w:rsid w:val="009C71FE"/>
    <w:rsid w:val="009C7345"/>
    <w:rsid w:val="009C75CD"/>
    <w:rsid w:val="009C7A59"/>
    <w:rsid w:val="009D2C69"/>
    <w:rsid w:val="009D3403"/>
    <w:rsid w:val="009D37BB"/>
    <w:rsid w:val="009D42E2"/>
    <w:rsid w:val="009D549C"/>
    <w:rsid w:val="009D5CC6"/>
    <w:rsid w:val="009D5E14"/>
    <w:rsid w:val="009D6C5B"/>
    <w:rsid w:val="009D7AA2"/>
    <w:rsid w:val="009E0872"/>
    <w:rsid w:val="009E2C16"/>
    <w:rsid w:val="009E3842"/>
    <w:rsid w:val="009E3ECC"/>
    <w:rsid w:val="009E53D7"/>
    <w:rsid w:val="009E60A5"/>
    <w:rsid w:val="009E7C21"/>
    <w:rsid w:val="009F35CB"/>
    <w:rsid w:val="009F4DF2"/>
    <w:rsid w:val="009F54DC"/>
    <w:rsid w:val="009F6CB9"/>
    <w:rsid w:val="009F72DF"/>
    <w:rsid w:val="009F7CE8"/>
    <w:rsid w:val="00A017B2"/>
    <w:rsid w:val="00A03D5F"/>
    <w:rsid w:val="00A044D5"/>
    <w:rsid w:val="00A04650"/>
    <w:rsid w:val="00A047CF"/>
    <w:rsid w:val="00A0490E"/>
    <w:rsid w:val="00A058CA"/>
    <w:rsid w:val="00A06038"/>
    <w:rsid w:val="00A06235"/>
    <w:rsid w:val="00A0693F"/>
    <w:rsid w:val="00A07C9A"/>
    <w:rsid w:val="00A104ED"/>
    <w:rsid w:val="00A11909"/>
    <w:rsid w:val="00A11AC8"/>
    <w:rsid w:val="00A11BFA"/>
    <w:rsid w:val="00A11E06"/>
    <w:rsid w:val="00A12396"/>
    <w:rsid w:val="00A126A4"/>
    <w:rsid w:val="00A12827"/>
    <w:rsid w:val="00A15217"/>
    <w:rsid w:val="00A15D3A"/>
    <w:rsid w:val="00A20633"/>
    <w:rsid w:val="00A20FF3"/>
    <w:rsid w:val="00A22188"/>
    <w:rsid w:val="00A2239B"/>
    <w:rsid w:val="00A22A23"/>
    <w:rsid w:val="00A2428E"/>
    <w:rsid w:val="00A24C2E"/>
    <w:rsid w:val="00A27CB3"/>
    <w:rsid w:val="00A3054C"/>
    <w:rsid w:val="00A31CB1"/>
    <w:rsid w:val="00A336D2"/>
    <w:rsid w:val="00A34B04"/>
    <w:rsid w:val="00A34DFC"/>
    <w:rsid w:val="00A353AE"/>
    <w:rsid w:val="00A35E37"/>
    <w:rsid w:val="00A36CF3"/>
    <w:rsid w:val="00A402BC"/>
    <w:rsid w:val="00A42285"/>
    <w:rsid w:val="00A43F00"/>
    <w:rsid w:val="00A45E6D"/>
    <w:rsid w:val="00A465CE"/>
    <w:rsid w:val="00A4720E"/>
    <w:rsid w:val="00A47387"/>
    <w:rsid w:val="00A5046C"/>
    <w:rsid w:val="00A524C7"/>
    <w:rsid w:val="00A55AF9"/>
    <w:rsid w:val="00A57D74"/>
    <w:rsid w:val="00A60480"/>
    <w:rsid w:val="00A60C0F"/>
    <w:rsid w:val="00A616B0"/>
    <w:rsid w:val="00A6368C"/>
    <w:rsid w:val="00A643D3"/>
    <w:rsid w:val="00A64701"/>
    <w:rsid w:val="00A66F46"/>
    <w:rsid w:val="00A70CA4"/>
    <w:rsid w:val="00A70FD0"/>
    <w:rsid w:val="00A713CD"/>
    <w:rsid w:val="00A72E16"/>
    <w:rsid w:val="00A7699C"/>
    <w:rsid w:val="00A77D91"/>
    <w:rsid w:val="00A804DA"/>
    <w:rsid w:val="00A806D7"/>
    <w:rsid w:val="00A80D1E"/>
    <w:rsid w:val="00A810EF"/>
    <w:rsid w:val="00A81832"/>
    <w:rsid w:val="00A82EB3"/>
    <w:rsid w:val="00A857B1"/>
    <w:rsid w:val="00A85E68"/>
    <w:rsid w:val="00A86E8B"/>
    <w:rsid w:val="00A878F2"/>
    <w:rsid w:val="00A87D1A"/>
    <w:rsid w:val="00A92B9C"/>
    <w:rsid w:val="00A92FB1"/>
    <w:rsid w:val="00A93013"/>
    <w:rsid w:val="00A93D03"/>
    <w:rsid w:val="00A951B1"/>
    <w:rsid w:val="00A952B7"/>
    <w:rsid w:val="00A95413"/>
    <w:rsid w:val="00A95ACB"/>
    <w:rsid w:val="00A95B2C"/>
    <w:rsid w:val="00A96513"/>
    <w:rsid w:val="00A97BEE"/>
    <w:rsid w:val="00AA0B87"/>
    <w:rsid w:val="00AA0E44"/>
    <w:rsid w:val="00AA11EE"/>
    <w:rsid w:val="00AA1C0E"/>
    <w:rsid w:val="00AA26D8"/>
    <w:rsid w:val="00AA282B"/>
    <w:rsid w:val="00AA33A9"/>
    <w:rsid w:val="00AA62C1"/>
    <w:rsid w:val="00AA63E3"/>
    <w:rsid w:val="00AB05F7"/>
    <w:rsid w:val="00AB0E50"/>
    <w:rsid w:val="00AB17D6"/>
    <w:rsid w:val="00AB20CB"/>
    <w:rsid w:val="00AB4D45"/>
    <w:rsid w:val="00AB5048"/>
    <w:rsid w:val="00AB5F2E"/>
    <w:rsid w:val="00AB6D8E"/>
    <w:rsid w:val="00AB7167"/>
    <w:rsid w:val="00AB773C"/>
    <w:rsid w:val="00AC00CB"/>
    <w:rsid w:val="00AC10B4"/>
    <w:rsid w:val="00AC2A12"/>
    <w:rsid w:val="00AC31D2"/>
    <w:rsid w:val="00AC38A6"/>
    <w:rsid w:val="00AC46D4"/>
    <w:rsid w:val="00AC4A9B"/>
    <w:rsid w:val="00AC5921"/>
    <w:rsid w:val="00AC6E21"/>
    <w:rsid w:val="00AC7C63"/>
    <w:rsid w:val="00AC7CE7"/>
    <w:rsid w:val="00AD0759"/>
    <w:rsid w:val="00AD0A3D"/>
    <w:rsid w:val="00AD12F4"/>
    <w:rsid w:val="00AD313D"/>
    <w:rsid w:val="00AD3965"/>
    <w:rsid w:val="00AD4820"/>
    <w:rsid w:val="00AD4E92"/>
    <w:rsid w:val="00AD63DA"/>
    <w:rsid w:val="00AE0944"/>
    <w:rsid w:val="00AE1075"/>
    <w:rsid w:val="00AE1B58"/>
    <w:rsid w:val="00AE1F6D"/>
    <w:rsid w:val="00AE2DFF"/>
    <w:rsid w:val="00AE3938"/>
    <w:rsid w:val="00AE4883"/>
    <w:rsid w:val="00AE5624"/>
    <w:rsid w:val="00AE5C4E"/>
    <w:rsid w:val="00AE73E7"/>
    <w:rsid w:val="00AF01BE"/>
    <w:rsid w:val="00AF0E28"/>
    <w:rsid w:val="00AF0EE6"/>
    <w:rsid w:val="00AF2B5E"/>
    <w:rsid w:val="00AF328C"/>
    <w:rsid w:val="00AF3C12"/>
    <w:rsid w:val="00AF4A92"/>
    <w:rsid w:val="00AF5FA5"/>
    <w:rsid w:val="00AF652D"/>
    <w:rsid w:val="00AF72D0"/>
    <w:rsid w:val="00B007EA"/>
    <w:rsid w:val="00B008B5"/>
    <w:rsid w:val="00B0312B"/>
    <w:rsid w:val="00B039F5"/>
    <w:rsid w:val="00B03BF9"/>
    <w:rsid w:val="00B03EDC"/>
    <w:rsid w:val="00B04856"/>
    <w:rsid w:val="00B049BA"/>
    <w:rsid w:val="00B05A17"/>
    <w:rsid w:val="00B05E8B"/>
    <w:rsid w:val="00B0625F"/>
    <w:rsid w:val="00B06362"/>
    <w:rsid w:val="00B0698A"/>
    <w:rsid w:val="00B0723B"/>
    <w:rsid w:val="00B07E1E"/>
    <w:rsid w:val="00B1181A"/>
    <w:rsid w:val="00B12428"/>
    <w:rsid w:val="00B12641"/>
    <w:rsid w:val="00B12F65"/>
    <w:rsid w:val="00B13E47"/>
    <w:rsid w:val="00B141F6"/>
    <w:rsid w:val="00B14AD9"/>
    <w:rsid w:val="00B15E68"/>
    <w:rsid w:val="00B1663B"/>
    <w:rsid w:val="00B170F3"/>
    <w:rsid w:val="00B175C2"/>
    <w:rsid w:val="00B201B8"/>
    <w:rsid w:val="00B20F8F"/>
    <w:rsid w:val="00B24F7C"/>
    <w:rsid w:val="00B256D5"/>
    <w:rsid w:val="00B25E49"/>
    <w:rsid w:val="00B265F2"/>
    <w:rsid w:val="00B35802"/>
    <w:rsid w:val="00B37848"/>
    <w:rsid w:val="00B3795A"/>
    <w:rsid w:val="00B40680"/>
    <w:rsid w:val="00B40791"/>
    <w:rsid w:val="00B42AA5"/>
    <w:rsid w:val="00B42CB0"/>
    <w:rsid w:val="00B42F11"/>
    <w:rsid w:val="00B45990"/>
    <w:rsid w:val="00B459EF"/>
    <w:rsid w:val="00B45B4C"/>
    <w:rsid w:val="00B45F92"/>
    <w:rsid w:val="00B46A55"/>
    <w:rsid w:val="00B46AC5"/>
    <w:rsid w:val="00B50440"/>
    <w:rsid w:val="00B51751"/>
    <w:rsid w:val="00B521F1"/>
    <w:rsid w:val="00B525D4"/>
    <w:rsid w:val="00B5330E"/>
    <w:rsid w:val="00B54563"/>
    <w:rsid w:val="00B549AA"/>
    <w:rsid w:val="00B55D78"/>
    <w:rsid w:val="00B56401"/>
    <w:rsid w:val="00B5735E"/>
    <w:rsid w:val="00B574C4"/>
    <w:rsid w:val="00B604CE"/>
    <w:rsid w:val="00B6100D"/>
    <w:rsid w:val="00B612F6"/>
    <w:rsid w:val="00B63226"/>
    <w:rsid w:val="00B636DC"/>
    <w:rsid w:val="00B6522C"/>
    <w:rsid w:val="00B65786"/>
    <w:rsid w:val="00B70608"/>
    <w:rsid w:val="00B70B29"/>
    <w:rsid w:val="00B711E6"/>
    <w:rsid w:val="00B71348"/>
    <w:rsid w:val="00B714F7"/>
    <w:rsid w:val="00B71773"/>
    <w:rsid w:val="00B7177E"/>
    <w:rsid w:val="00B72723"/>
    <w:rsid w:val="00B727B6"/>
    <w:rsid w:val="00B73651"/>
    <w:rsid w:val="00B73F1B"/>
    <w:rsid w:val="00B7571C"/>
    <w:rsid w:val="00B75739"/>
    <w:rsid w:val="00B75E12"/>
    <w:rsid w:val="00B76109"/>
    <w:rsid w:val="00B7728F"/>
    <w:rsid w:val="00B804EF"/>
    <w:rsid w:val="00B80BD9"/>
    <w:rsid w:val="00B835E9"/>
    <w:rsid w:val="00B84267"/>
    <w:rsid w:val="00B852FF"/>
    <w:rsid w:val="00B85BC2"/>
    <w:rsid w:val="00B85D1E"/>
    <w:rsid w:val="00B87218"/>
    <w:rsid w:val="00B900D9"/>
    <w:rsid w:val="00B91053"/>
    <w:rsid w:val="00B916FE"/>
    <w:rsid w:val="00B923DD"/>
    <w:rsid w:val="00B924E3"/>
    <w:rsid w:val="00B92717"/>
    <w:rsid w:val="00B92D1C"/>
    <w:rsid w:val="00B93605"/>
    <w:rsid w:val="00B9428E"/>
    <w:rsid w:val="00B950C8"/>
    <w:rsid w:val="00B9524B"/>
    <w:rsid w:val="00B9546C"/>
    <w:rsid w:val="00B95BFC"/>
    <w:rsid w:val="00B96F70"/>
    <w:rsid w:val="00BA096D"/>
    <w:rsid w:val="00BA284C"/>
    <w:rsid w:val="00BA3379"/>
    <w:rsid w:val="00BA42E0"/>
    <w:rsid w:val="00BA4C37"/>
    <w:rsid w:val="00BA5BC2"/>
    <w:rsid w:val="00BA5D04"/>
    <w:rsid w:val="00BA633F"/>
    <w:rsid w:val="00BA6E6F"/>
    <w:rsid w:val="00BA7B21"/>
    <w:rsid w:val="00BA7C87"/>
    <w:rsid w:val="00BB1A54"/>
    <w:rsid w:val="00BB1E9D"/>
    <w:rsid w:val="00BB20B3"/>
    <w:rsid w:val="00BB26BD"/>
    <w:rsid w:val="00BB34CD"/>
    <w:rsid w:val="00BB4934"/>
    <w:rsid w:val="00BB4ECE"/>
    <w:rsid w:val="00BC04C2"/>
    <w:rsid w:val="00BC0B6A"/>
    <w:rsid w:val="00BC13FB"/>
    <w:rsid w:val="00BC1AB2"/>
    <w:rsid w:val="00BC2BC2"/>
    <w:rsid w:val="00BC2EBC"/>
    <w:rsid w:val="00BC2FCB"/>
    <w:rsid w:val="00BC438A"/>
    <w:rsid w:val="00BC4402"/>
    <w:rsid w:val="00BC6599"/>
    <w:rsid w:val="00BC718C"/>
    <w:rsid w:val="00BD0107"/>
    <w:rsid w:val="00BD05C1"/>
    <w:rsid w:val="00BD0B47"/>
    <w:rsid w:val="00BD11BC"/>
    <w:rsid w:val="00BD2954"/>
    <w:rsid w:val="00BD40AA"/>
    <w:rsid w:val="00BD5968"/>
    <w:rsid w:val="00BD6935"/>
    <w:rsid w:val="00BD719A"/>
    <w:rsid w:val="00BE05CC"/>
    <w:rsid w:val="00BE1461"/>
    <w:rsid w:val="00BE2FDA"/>
    <w:rsid w:val="00BE301F"/>
    <w:rsid w:val="00BE34EE"/>
    <w:rsid w:val="00BE5464"/>
    <w:rsid w:val="00BE58A0"/>
    <w:rsid w:val="00BE597B"/>
    <w:rsid w:val="00BE67EF"/>
    <w:rsid w:val="00BE6A44"/>
    <w:rsid w:val="00BE7882"/>
    <w:rsid w:val="00BF0AE1"/>
    <w:rsid w:val="00BF10EA"/>
    <w:rsid w:val="00BF361A"/>
    <w:rsid w:val="00BF69EF"/>
    <w:rsid w:val="00BF7CC4"/>
    <w:rsid w:val="00C00296"/>
    <w:rsid w:val="00C0071F"/>
    <w:rsid w:val="00C01214"/>
    <w:rsid w:val="00C03C6E"/>
    <w:rsid w:val="00C03F82"/>
    <w:rsid w:val="00C0544F"/>
    <w:rsid w:val="00C05919"/>
    <w:rsid w:val="00C06C58"/>
    <w:rsid w:val="00C073C1"/>
    <w:rsid w:val="00C10563"/>
    <w:rsid w:val="00C11237"/>
    <w:rsid w:val="00C13F14"/>
    <w:rsid w:val="00C146DA"/>
    <w:rsid w:val="00C154CB"/>
    <w:rsid w:val="00C15739"/>
    <w:rsid w:val="00C157D4"/>
    <w:rsid w:val="00C16417"/>
    <w:rsid w:val="00C20448"/>
    <w:rsid w:val="00C209E6"/>
    <w:rsid w:val="00C21AC5"/>
    <w:rsid w:val="00C21BC5"/>
    <w:rsid w:val="00C23475"/>
    <w:rsid w:val="00C241BB"/>
    <w:rsid w:val="00C24C35"/>
    <w:rsid w:val="00C25129"/>
    <w:rsid w:val="00C25273"/>
    <w:rsid w:val="00C25CE0"/>
    <w:rsid w:val="00C26270"/>
    <w:rsid w:val="00C26323"/>
    <w:rsid w:val="00C27005"/>
    <w:rsid w:val="00C27E97"/>
    <w:rsid w:val="00C31A80"/>
    <w:rsid w:val="00C32EA2"/>
    <w:rsid w:val="00C32ECB"/>
    <w:rsid w:val="00C341F7"/>
    <w:rsid w:val="00C3421E"/>
    <w:rsid w:val="00C352E6"/>
    <w:rsid w:val="00C35F14"/>
    <w:rsid w:val="00C3799E"/>
    <w:rsid w:val="00C403D0"/>
    <w:rsid w:val="00C40DFF"/>
    <w:rsid w:val="00C4362F"/>
    <w:rsid w:val="00C44FA4"/>
    <w:rsid w:val="00C462D8"/>
    <w:rsid w:val="00C47167"/>
    <w:rsid w:val="00C50BBD"/>
    <w:rsid w:val="00C543F7"/>
    <w:rsid w:val="00C55576"/>
    <w:rsid w:val="00C56B20"/>
    <w:rsid w:val="00C56B9A"/>
    <w:rsid w:val="00C61103"/>
    <w:rsid w:val="00C611D0"/>
    <w:rsid w:val="00C61DA5"/>
    <w:rsid w:val="00C62552"/>
    <w:rsid w:val="00C62923"/>
    <w:rsid w:val="00C63329"/>
    <w:rsid w:val="00C6471D"/>
    <w:rsid w:val="00C65137"/>
    <w:rsid w:val="00C65473"/>
    <w:rsid w:val="00C66F66"/>
    <w:rsid w:val="00C67000"/>
    <w:rsid w:val="00C67170"/>
    <w:rsid w:val="00C705DE"/>
    <w:rsid w:val="00C71448"/>
    <w:rsid w:val="00C7338E"/>
    <w:rsid w:val="00C7475C"/>
    <w:rsid w:val="00C754C7"/>
    <w:rsid w:val="00C7789B"/>
    <w:rsid w:val="00C77990"/>
    <w:rsid w:val="00C804EB"/>
    <w:rsid w:val="00C8162C"/>
    <w:rsid w:val="00C83037"/>
    <w:rsid w:val="00C86B39"/>
    <w:rsid w:val="00C86F1C"/>
    <w:rsid w:val="00C87437"/>
    <w:rsid w:val="00C9146A"/>
    <w:rsid w:val="00C92A1C"/>
    <w:rsid w:val="00C933DD"/>
    <w:rsid w:val="00C93BF2"/>
    <w:rsid w:val="00C94D42"/>
    <w:rsid w:val="00C955F5"/>
    <w:rsid w:val="00C959C3"/>
    <w:rsid w:val="00C95E11"/>
    <w:rsid w:val="00C967F0"/>
    <w:rsid w:val="00C96ABC"/>
    <w:rsid w:val="00C96DAB"/>
    <w:rsid w:val="00CA1773"/>
    <w:rsid w:val="00CA250D"/>
    <w:rsid w:val="00CA50CB"/>
    <w:rsid w:val="00CA540C"/>
    <w:rsid w:val="00CA5A3B"/>
    <w:rsid w:val="00CA6CB3"/>
    <w:rsid w:val="00CA79DF"/>
    <w:rsid w:val="00CA7BA6"/>
    <w:rsid w:val="00CA7EB6"/>
    <w:rsid w:val="00CB256C"/>
    <w:rsid w:val="00CB26B4"/>
    <w:rsid w:val="00CB2F58"/>
    <w:rsid w:val="00CB311D"/>
    <w:rsid w:val="00CB3442"/>
    <w:rsid w:val="00CB4D68"/>
    <w:rsid w:val="00CB698D"/>
    <w:rsid w:val="00CB7EA3"/>
    <w:rsid w:val="00CC0113"/>
    <w:rsid w:val="00CC0346"/>
    <w:rsid w:val="00CC196C"/>
    <w:rsid w:val="00CC3869"/>
    <w:rsid w:val="00CC3B79"/>
    <w:rsid w:val="00CC44AA"/>
    <w:rsid w:val="00CC57BD"/>
    <w:rsid w:val="00CC5D6D"/>
    <w:rsid w:val="00CC7270"/>
    <w:rsid w:val="00CC7709"/>
    <w:rsid w:val="00CC7821"/>
    <w:rsid w:val="00CD097F"/>
    <w:rsid w:val="00CD13BE"/>
    <w:rsid w:val="00CD278A"/>
    <w:rsid w:val="00CD2D4F"/>
    <w:rsid w:val="00CD3425"/>
    <w:rsid w:val="00CD4D72"/>
    <w:rsid w:val="00CD55E1"/>
    <w:rsid w:val="00CD7873"/>
    <w:rsid w:val="00CD7A9F"/>
    <w:rsid w:val="00CD7AC7"/>
    <w:rsid w:val="00CE02A9"/>
    <w:rsid w:val="00CE185D"/>
    <w:rsid w:val="00CE24BB"/>
    <w:rsid w:val="00CE5007"/>
    <w:rsid w:val="00CE58A0"/>
    <w:rsid w:val="00CE591C"/>
    <w:rsid w:val="00CE5B2F"/>
    <w:rsid w:val="00CE62F6"/>
    <w:rsid w:val="00CF0706"/>
    <w:rsid w:val="00CF0C8C"/>
    <w:rsid w:val="00CF313D"/>
    <w:rsid w:val="00CF3AA0"/>
    <w:rsid w:val="00CF4CDC"/>
    <w:rsid w:val="00D00C08"/>
    <w:rsid w:val="00D0407E"/>
    <w:rsid w:val="00D04CB6"/>
    <w:rsid w:val="00D053E4"/>
    <w:rsid w:val="00D07082"/>
    <w:rsid w:val="00D0756B"/>
    <w:rsid w:val="00D07ABD"/>
    <w:rsid w:val="00D07C18"/>
    <w:rsid w:val="00D1043A"/>
    <w:rsid w:val="00D105C9"/>
    <w:rsid w:val="00D10B09"/>
    <w:rsid w:val="00D126A1"/>
    <w:rsid w:val="00D13251"/>
    <w:rsid w:val="00D210DC"/>
    <w:rsid w:val="00D21A30"/>
    <w:rsid w:val="00D23224"/>
    <w:rsid w:val="00D236C5"/>
    <w:rsid w:val="00D24527"/>
    <w:rsid w:val="00D27350"/>
    <w:rsid w:val="00D30A55"/>
    <w:rsid w:val="00D313D0"/>
    <w:rsid w:val="00D31D0E"/>
    <w:rsid w:val="00D32CBC"/>
    <w:rsid w:val="00D3396E"/>
    <w:rsid w:val="00D33EE4"/>
    <w:rsid w:val="00D34775"/>
    <w:rsid w:val="00D413CD"/>
    <w:rsid w:val="00D430D1"/>
    <w:rsid w:val="00D43384"/>
    <w:rsid w:val="00D43754"/>
    <w:rsid w:val="00D440F9"/>
    <w:rsid w:val="00D45180"/>
    <w:rsid w:val="00D46BBD"/>
    <w:rsid w:val="00D47382"/>
    <w:rsid w:val="00D50253"/>
    <w:rsid w:val="00D503B0"/>
    <w:rsid w:val="00D518D9"/>
    <w:rsid w:val="00D52FFB"/>
    <w:rsid w:val="00D54CE3"/>
    <w:rsid w:val="00D5580C"/>
    <w:rsid w:val="00D55E62"/>
    <w:rsid w:val="00D62896"/>
    <w:rsid w:val="00D6356A"/>
    <w:rsid w:val="00D6450D"/>
    <w:rsid w:val="00D657AC"/>
    <w:rsid w:val="00D660FD"/>
    <w:rsid w:val="00D66912"/>
    <w:rsid w:val="00D67F54"/>
    <w:rsid w:val="00D70177"/>
    <w:rsid w:val="00D7141A"/>
    <w:rsid w:val="00D7182C"/>
    <w:rsid w:val="00D7371E"/>
    <w:rsid w:val="00D74E6E"/>
    <w:rsid w:val="00D82134"/>
    <w:rsid w:val="00D82CE6"/>
    <w:rsid w:val="00D82D6D"/>
    <w:rsid w:val="00D837A0"/>
    <w:rsid w:val="00D839B2"/>
    <w:rsid w:val="00D87F69"/>
    <w:rsid w:val="00D93F8A"/>
    <w:rsid w:val="00D977D0"/>
    <w:rsid w:val="00DA0198"/>
    <w:rsid w:val="00DA046E"/>
    <w:rsid w:val="00DA12C9"/>
    <w:rsid w:val="00DA3567"/>
    <w:rsid w:val="00DA3736"/>
    <w:rsid w:val="00DA4C44"/>
    <w:rsid w:val="00DA5658"/>
    <w:rsid w:val="00DA5B64"/>
    <w:rsid w:val="00DA5C34"/>
    <w:rsid w:val="00DA73E7"/>
    <w:rsid w:val="00DA7C3A"/>
    <w:rsid w:val="00DB0F11"/>
    <w:rsid w:val="00DB2546"/>
    <w:rsid w:val="00DB2C7C"/>
    <w:rsid w:val="00DB3330"/>
    <w:rsid w:val="00DB3B60"/>
    <w:rsid w:val="00DB4101"/>
    <w:rsid w:val="00DB4DDF"/>
    <w:rsid w:val="00DB5546"/>
    <w:rsid w:val="00DB7D66"/>
    <w:rsid w:val="00DC0731"/>
    <w:rsid w:val="00DC2F6B"/>
    <w:rsid w:val="00DC3B02"/>
    <w:rsid w:val="00DC5BF0"/>
    <w:rsid w:val="00DC5DF5"/>
    <w:rsid w:val="00DC5F3F"/>
    <w:rsid w:val="00DC72A9"/>
    <w:rsid w:val="00DC780C"/>
    <w:rsid w:val="00DD14C8"/>
    <w:rsid w:val="00DD15BC"/>
    <w:rsid w:val="00DD1B97"/>
    <w:rsid w:val="00DD6DDB"/>
    <w:rsid w:val="00DD7A5D"/>
    <w:rsid w:val="00DE05E9"/>
    <w:rsid w:val="00DE126B"/>
    <w:rsid w:val="00DE12F1"/>
    <w:rsid w:val="00DE14FA"/>
    <w:rsid w:val="00DE15A5"/>
    <w:rsid w:val="00DE1945"/>
    <w:rsid w:val="00DE4185"/>
    <w:rsid w:val="00DE4834"/>
    <w:rsid w:val="00DE48CE"/>
    <w:rsid w:val="00DF2354"/>
    <w:rsid w:val="00DF3C79"/>
    <w:rsid w:val="00DF4273"/>
    <w:rsid w:val="00DF6CC3"/>
    <w:rsid w:val="00DF71A4"/>
    <w:rsid w:val="00DF75B4"/>
    <w:rsid w:val="00E01B84"/>
    <w:rsid w:val="00E022CA"/>
    <w:rsid w:val="00E025E7"/>
    <w:rsid w:val="00E02CB2"/>
    <w:rsid w:val="00E04AE9"/>
    <w:rsid w:val="00E04F07"/>
    <w:rsid w:val="00E06615"/>
    <w:rsid w:val="00E07AEC"/>
    <w:rsid w:val="00E1009B"/>
    <w:rsid w:val="00E10AE7"/>
    <w:rsid w:val="00E11319"/>
    <w:rsid w:val="00E12CC7"/>
    <w:rsid w:val="00E12E01"/>
    <w:rsid w:val="00E12F27"/>
    <w:rsid w:val="00E13035"/>
    <w:rsid w:val="00E13056"/>
    <w:rsid w:val="00E130E7"/>
    <w:rsid w:val="00E15F20"/>
    <w:rsid w:val="00E1618D"/>
    <w:rsid w:val="00E1782E"/>
    <w:rsid w:val="00E17DDA"/>
    <w:rsid w:val="00E17EC4"/>
    <w:rsid w:val="00E2009E"/>
    <w:rsid w:val="00E2045E"/>
    <w:rsid w:val="00E20BEA"/>
    <w:rsid w:val="00E21CF3"/>
    <w:rsid w:val="00E225A4"/>
    <w:rsid w:val="00E2292B"/>
    <w:rsid w:val="00E26526"/>
    <w:rsid w:val="00E26676"/>
    <w:rsid w:val="00E30CE2"/>
    <w:rsid w:val="00E31E2D"/>
    <w:rsid w:val="00E345DB"/>
    <w:rsid w:val="00E365DF"/>
    <w:rsid w:val="00E3690C"/>
    <w:rsid w:val="00E412CC"/>
    <w:rsid w:val="00E43BEA"/>
    <w:rsid w:val="00E44F2D"/>
    <w:rsid w:val="00E50A21"/>
    <w:rsid w:val="00E51998"/>
    <w:rsid w:val="00E532D1"/>
    <w:rsid w:val="00E53698"/>
    <w:rsid w:val="00E53857"/>
    <w:rsid w:val="00E54694"/>
    <w:rsid w:val="00E54DCC"/>
    <w:rsid w:val="00E54FC1"/>
    <w:rsid w:val="00E55785"/>
    <w:rsid w:val="00E61470"/>
    <w:rsid w:val="00E622B5"/>
    <w:rsid w:val="00E62CBA"/>
    <w:rsid w:val="00E65498"/>
    <w:rsid w:val="00E66277"/>
    <w:rsid w:val="00E67317"/>
    <w:rsid w:val="00E70259"/>
    <w:rsid w:val="00E70518"/>
    <w:rsid w:val="00E712BD"/>
    <w:rsid w:val="00E732A1"/>
    <w:rsid w:val="00E73CFA"/>
    <w:rsid w:val="00E7485B"/>
    <w:rsid w:val="00E751C4"/>
    <w:rsid w:val="00E755A4"/>
    <w:rsid w:val="00E75D67"/>
    <w:rsid w:val="00E764CA"/>
    <w:rsid w:val="00E77AF4"/>
    <w:rsid w:val="00E77C27"/>
    <w:rsid w:val="00E77DF7"/>
    <w:rsid w:val="00E805EB"/>
    <w:rsid w:val="00E80820"/>
    <w:rsid w:val="00E8290C"/>
    <w:rsid w:val="00E830A2"/>
    <w:rsid w:val="00E838A0"/>
    <w:rsid w:val="00E845AD"/>
    <w:rsid w:val="00E8527D"/>
    <w:rsid w:val="00E8699E"/>
    <w:rsid w:val="00E86E73"/>
    <w:rsid w:val="00E87796"/>
    <w:rsid w:val="00E90CC2"/>
    <w:rsid w:val="00E91475"/>
    <w:rsid w:val="00E929E2"/>
    <w:rsid w:val="00E93CEF"/>
    <w:rsid w:val="00E952A6"/>
    <w:rsid w:val="00E957CA"/>
    <w:rsid w:val="00E96505"/>
    <w:rsid w:val="00EA1ED2"/>
    <w:rsid w:val="00EA313A"/>
    <w:rsid w:val="00EA3CB7"/>
    <w:rsid w:val="00EA50BA"/>
    <w:rsid w:val="00EA5AFC"/>
    <w:rsid w:val="00EA66CB"/>
    <w:rsid w:val="00EB0FEB"/>
    <w:rsid w:val="00EB1A94"/>
    <w:rsid w:val="00EB1CB2"/>
    <w:rsid w:val="00EB1F27"/>
    <w:rsid w:val="00EB219B"/>
    <w:rsid w:val="00EB21A4"/>
    <w:rsid w:val="00EB4072"/>
    <w:rsid w:val="00EB43D6"/>
    <w:rsid w:val="00EB5BB5"/>
    <w:rsid w:val="00EB609E"/>
    <w:rsid w:val="00EB6125"/>
    <w:rsid w:val="00EB66AE"/>
    <w:rsid w:val="00EB7C0B"/>
    <w:rsid w:val="00EC2083"/>
    <w:rsid w:val="00EC25FC"/>
    <w:rsid w:val="00EC3040"/>
    <w:rsid w:val="00EC31A5"/>
    <w:rsid w:val="00EC3570"/>
    <w:rsid w:val="00EC464F"/>
    <w:rsid w:val="00EC4FBB"/>
    <w:rsid w:val="00EC5001"/>
    <w:rsid w:val="00EC6329"/>
    <w:rsid w:val="00EC655B"/>
    <w:rsid w:val="00ED214A"/>
    <w:rsid w:val="00ED2FCF"/>
    <w:rsid w:val="00ED3A8C"/>
    <w:rsid w:val="00ED4769"/>
    <w:rsid w:val="00ED4F31"/>
    <w:rsid w:val="00ED6742"/>
    <w:rsid w:val="00ED69E5"/>
    <w:rsid w:val="00EE029F"/>
    <w:rsid w:val="00EE1205"/>
    <w:rsid w:val="00EE1B04"/>
    <w:rsid w:val="00EE374D"/>
    <w:rsid w:val="00EE5D25"/>
    <w:rsid w:val="00EE6B04"/>
    <w:rsid w:val="00EE7095"/>
    <w:rsid w:val="00EE73E5"/>
    <w:rsid w:val="00EF08C3"/>
    <w:rsid w:val="00EF0D87"/>
    <w:rsid w:val="00EF1616"/>
    <w:rsid w:val="00EF1D0B"/>
    <w:rsid w:val="00EF29F8"/>
    <w:rsid w:val="00EF7B5C"/>
    <w:rsid w:val="00F02ABB"/>
    <w:rsid w:val="00F02C29"/>
    <w:rsid w:val="00F02D2B"/>
    <w:rsid w:val="00F035CD"/>
    <w:rsid w:val="00F03E96"/>
    <w:rsid w:val="00F04125"/>
    <w:rsid w:val="00F0555F"/>
    <w:rsid w:val="00F06A9C"/>
    <w:rsid w:val="00F0760C"/>
    <w:rsid w:val="00F07BED"/>
    <w:rsid w:val="00F10C5B"/>
    <w:rsid w:val="00F10F3C"/>
    <w:rsid w:val="00F12099"/>
    <w:rsid w:val="00F12371"/>
    <w:rsid w:val="00F128DE"/>
    <w:rsid w:val="00F12B3B"/>
    <w:rsid w:val="00F12B52"/>
    <w:rsid w:val="00F12E52"/>
    <w:rsid w:val="00F12EDC"/>
    <w:rsid w:val="00F1448D"/>
    <w:rsid w:val="00F144BE"/>
    <w:rsid w:val="00F14B3E"/>
    <w:rsid w:val="00F14E9F"/>
    <w:rsid w:val="00F15A47"/>
    <w:rsid w:val="00F15E12"/>
    <w:rsid w:val="00F2002A"/>
    <w:rsid w:val="00F20080"/>
    <w:rsid w:val="00F215E5"/>
    <w:rsid w:val="00F21C32"/>
    <w:rsid w:val="00F2262E"/>
    <w:rsid w:val="00F26C64"/>
    <w:rsid w:val="00F270B5"/>
    <w:rsid w:val="00F276C6"/>
    <w:rsid w:val="00F279A7"/>
    <w:rsid w:val="00F27AC9"/>
    <w:rsid w:val="00F302D3"/>
    <w:rsid w:val="00F310AD"/>
    <w:rsid w:val="00F32CEE"/>
    <w:rsid w:val="00F32E5A"/>
    <w:rsid w:val="00F33B6D"/>
    <w:rsid w:val="00F34BA6"/>
    <w:rsid w:val="00F35F53"/>
    <w:rsid w:val="00F3728C"/>
    <w:rsid w:val="00F373C3"/>
    <w:rsid w:val="00F37597"/>
    <w:rsid w:val="00F376A0"/>
    <w:rsid w:val="00F40449"/>
    <w:rsid w:val="00F41AD4"/>
    <w:rsid w:val="00F43305"/>
    <w:rsid w:val="00F43891"/>
    <w:rsid w:val="00F43A47"/>
    <w:rsid w:val="00F43F6C"/>
    <w:rsid w:val="00F44BBF"/>
    <w:rsid w:val="00F45610"/>
    <w:rsid w:val="00F479AB"/>
    <w:rsid w:val="00F47D90"/>
    <w:rsid w:val="00F50967"/>
    <w:rsid w:val="00F51C61"/>
    <w:rsid w:val="00F51CC6"/>
    <w:rsid w:val="00F53644"/>
    <w:rsid w:val="00F53838"/>
    <w:rsid w:val="00F5402E"/>
    <w:rsid w:val="00F54096"/>
    <w:rsid w:val="00F557EB"/>
    <w:rsid w:val="00F56235"/>
    <w:rsid w:val="00F564EB"/>
    <w:rsid w:val="00F61201"/>
    <w:rsid w:val="00F617E4"/>
    <w:rsid w:val="00F61E42"/>
    <w:rsid w:val="00F63168"/>
    <w:rsid w:val="00F63FC9"/>
    <w:rsid w:val="00F64398"/>
    <w:rsid w:val="00F644F3"/>
    <w:rsid w:val="00F67169"/>
    <w:rsid w:val="00F712A6"/>
    <w:rsid w:val="00F71475"/>
    <w:rsid w:val="00F717A5"/>
    <w:rsid w:val="00F73025"/>
    <w:rsid w:val="00F74CD6"/>
    <w:rsid w:val="00F752E4"/>
    <w:rsid w:val="00F758DD"/>
    <w:rsid w:val="00F75E32"/>
    <w:rsid w:val="00F76CC9"/>
    <w:rsid w:val="00F77451"/>
    <w:rsid w:val="00F77F6F"/>
    <w:rsid w:val="00F8041E"/>
    <w:rsid w:val="00F82C32"/>
    <w:rsid w:val="00F84A53"/>
    <w:rsid w:val="00F86249"/>
    <w:rsid w:val="00F865D9"/>
    <w:rsid w:val="00F86736"/>
    <w:rsid w:val="00F907DA"/>
    <w:rsid w:val="00F9251B"/>
    <w:rsid w:val="00F927BB"/>
    <w:rsid w:val="00F9347E"/>
    <w:rsid w:val="00F935AE"/>
    <w:rsid w:val="00F949A7"/>
    <w:rsid w:val="00F94AAD"/>
    <w:rsid w:val="00F9525F"/>
    <w:rsid w:val="00F95E4B"/>
    <w:rsid w:val="00F95F97"/>
    <w:rsid w:val="00F96111"/>
    <w:rsid w:val="00F9757F"/>
    <w:rsid w:val="00FA0359"/>
    <w:rsid w:val="00FA0BAE"/>
    <w:rsid w:val="00FA20DE"/>
    <w:rsid w:val="00FA36D3"/>
    <w:rsid w:val="00FA4245"/>
    <w:rsid w:val="00FA520A"/>
    <w:rsid w:val="00FA5735"/>
    <w:rsid w:val="00FA63BB"/>
    <w:rsid w:val="00FA7BEF"/>
    <w:rsid w:val="00FB2515"/>
    <w:rsid w:val="00FB3299"/>
    <w:rsid w:val="00FB4231"/>
    <w:rsid w:val="00FB4B31"/>
    <w:rsid w:val="00FB5080"/>
    <w:rsid w:val="00FB5227"/>
    <w:rsid w:val="00FB6734"/>
    <w:rsid w:val="00FC03A7"/>
    <w:rsid w:val="00FC125B"/>
    <w:rsid w:val="00FC1630"/>
    <w:rsid w:val="00FC2C3A"/>
    <w:rsid w:val="00FC3AC8"/>
    <w:rsid w:val="00FC3BF9"/>
    <w:rsid w:val="00FC48C7"/>
    <w:rsid w:val="00FC4A04"/>
    <w:rsid w:val="00FC4BB8"/>
    <w:rsid w:val="00FC5B90"/>
    <w:rsid w:val="00FD06E1"/>
    <w:rsid w:val="00FD12A6"/>
    <w:rsid w:val="00FD2946"/>
    <w:rsid w:val="00FD2955"/>
    <w:rsid w:val="00FD2F4B"/>
    <w:rsid w:val="00FD406A"/>
    <w:rsid w:val="00FD55EC"/>
    <w:rsid w:val="00FD6E81"/>
    <w:rsid w:val="00FD712E"/>
    <w:rsid w:val="00FD7B1F"/>
    <w:rsid w:val="00FE00D7"/>
    <w:rsid w:val="00FE0553"/>
    <w:rsid w:val="00FE0664"/>
    <w:rsid w:val="00FE06EC"/>
    <w:rsid w:val="00FE08CF"/>
    <w:rsid w:val="00FE17A4"/>
    <w:rsid w:val="00FE2C11"/>
    <w:rsid w:val="00FE42BD"/>
    <w:rsid w:val="00FE4AAD"/>
    <w:rsid w:val="00FE5477"/>
    <w:rsid w:val="00FE6F62"/>
    <w:rsid w:val="00FE72C2"/>
    <w:rsid w:val="00FE775B"/>
    <w:rsid w:val="00FF0DCD"/>
    <w:rsid w:val="00FF120E"/>
    <w:rsid w:val="00FF1282"/>
    <w:rsid w:val="00FF1565"/>
    <w:rsid w:val="00FF3DE6"/>
    <w:rsid w:val="00FF4A01"/>
    <w:rsid w:val="00FF52C7"/>
    <w:rsid w:val="00FF65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5262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qFormat="1"/>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050E"/>
    <w:pPr>
      <w:spacing w:beforeAutospacing="1" w:afterAutospacing="1"/>
      <w:outlineLvl w:val="0"/>
    </w:pPr>
    <w:rPr>
      <w:rFonts w:ascii="Times New Roman" w:hAnsi="Times New Roman"/>
      <w:b/>
      <w:bCs/>
      <w:kern w:val="36"/>
      <w:sz w:val="28"/>
      <w:szCs w:val="48"/>
      <w:lang w:val="x-none" w:eastAsia="x-none"/>
    </w:rPr>
  </w:style>
  <w:style w:type="paragraph" w:styleId="Heading2">
    <w:name w:val="heading 2"/>
    <w:basedOn w:val="Normal"/>
    <w:next w:val="Normal"/>
    <w:link w:val="Heading2Char"/>
    <w:uiPriority w:val="9"/>
    <w:qFormat/>
    <w:rsid w:val="006F050E"/>
    <w:pPr>
      <w:keepNext/>
      <w:keepLines/>
      <w:outlineLvl w:val="1"/>
    </w:pPr>
    <w:rPr>
      <w:rFonts w:ascii="Times New Roman" w:eastAsia="MS Gothic" w:hAnsi="Times New Roman"/>
      <w:b/>
      <w:bCs/>
      <w:sz w:val="26"/>
      <w:szCs w:val="26"/>
      <w:lang w:val="x-none" w:eastAsia="x-none"/>
    </w:rPr>
  </w:style>
  <w:style w:type="paragraph" w:styleId="Heading3">
    <w:name w:val="heading 3"/>
    <w:basedOn w:val="Normal"/>
    <w:next w:val="Normal"/>
    <w:link w:val="Heading3Char"/>
    <w:uiPriority w:val="9"/>
    <w:qFormat/>
    <w:rsid w:val="006F050E"/>
    <w:pPr>
      <w:keepNext/>
      <w:keepLines/>
      <w:outlineLvl w:val="2"/>
    </w:pPr>
    <w:rPr>
      <w:rFonts w:ascii="Times" w:eastAsia="MS Gothic" w:hAnsi="Times"/>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42D"/>
    <w:rPr>
      <w:rFonts w:ascii="Lucida Grande" w:hAnsi="Lucida Grande" w:cs="Lucida Grande"/>
      <w:sz w:val="18"/>
      <w:szCs w:val="18"/>
    </w:rPr>
  </w:style>
  <w:style w:type="character" w:customStyle="1" w:styleId="BalloonTextChar">
    <w:name w:val="Balloon Text Char"/>
    <w:link w:val="BalloonText"/>
    <w:uiPriority w:val="99"/>
    <w:semiHidden/>
    <w:rsid w:val="006B142D"/>
    <w:rPr>
      <w:rFonts w:ascii="Lucida Grande" w:hAnsi="Lucida Grande" w:cs="Lucida Grande"/>
      <w:sz w:val="18"/>
      <w:szCs w:val="18"/>
    </w:rPr>
  </w:style>
  <w:style w:type="paragraph" w:styleId="NormalWeb">
    <w:name w:val="Normal (Web)"/>
    <w:basedOn w:val="Normal"/>
    <w:uiPriority w:val="99"/>
    <w:unhideWhenUsed/>
    <w:rsid w:val="000B3A03"/>
    <w:pPr>
      <w:spacing w:before="100" w:beforeAutospacing="1" w:after="100" w:afterAutospacing="1"/>
    </w:pPr>
    <w:rPr>
      <w:rFonts w:ascii="Times" w:hAnsi="Times"/>
      <w:sz w:val="20"/>
      <w:szCs w:val="20"/>
    </w:rPr>
  </w:style>
  <w:style w:type="character" w:styleId="Hyperlink">
    <w:name w:val="Hyperlink"/>
    <w:uiPriority w:val="99"/>
    <w:unhideWhenUsed/>
    <w:rsid w:val="000B3A03"/>
    <w:rPr>
      <w:color w:val="0000FF"/>
      <w:u w:val="single"/>
    </w:rPr>
  </w:style>
  <w:style w:type="character" w:customStyle="1" w:styleId="ital">
    <w:name w:val="ital"/>
    <w:basedOn w:val="DefaultParagraphFont"/>
    <w:rsid w:val="000B3A03"/>
  </w:style>
  <w:style w:type="character" w:customStyle="1" w:styleId="pnumber">
    <w:name w:val="pnumber"/>
    <w:basedOn w:val="DefaultParagraphFont"/>
    <w:rsid w:val="000B3A03"/>
  </w:style>
  <w:style w:type="character" w:customStyle="1" w:styleId="apple-converted-space">
    <w:name w:val="apple-converted-space"/>
    <w:basedOn w:val="DefaultParagraphFont"/>
    <w:rsid w:val="000B3A03"/>
  </w:style>
  <w:style w:type="table" w:styleId="TableGrid">
    <w:name w:val="Table Grid"/>
    <w:basedOn w:val="TableNormal"/>
    <w:uiPriority w:val="59"/>
    <w:rsid w:val="004864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DC3B02"/>
    <w:pPr>
      <w:ind w:left="720"/>
      <w:contextualSpacing/>
    </w:pPr>
  </w:style>
  <w:style w:type="paragraph" w:customStyle="1" w:styleId="Head1">
    <w:name w:val="Head 1"/>
    <w:basedOn w:val="Normal"/>
    <w:rsid w:val="00C0544F"/>
    <w:pPr>
      <w:outlineLvl w:val="0"/>
    </w:pPr>
    <w:rPr>
      <w:rFonts w:ascii="Times New Roman" w:eastAsia="Times New Roman" w:hAnsi="Times New Roman"/>
      <w:b/>
    </w:rPr>
  </w:style>
  <w:style w:type="paragraph" w:customStyle="1" w:styleId="References">
    <w:name w:val="References"/>
    <w:basedOn w:val="Normal"/>
    <w:rsid w:val="00C0544F"/>
    <w:pPr>
      <w:ind w:left="432" w:hanging="432"/>
    </w:pPr>
    <w:rPr>
      <w:rFonts w:ascii="Times New Roman" w:eastAsia="Times New Roman" w:hAnsi="Times New Roman"/>
    </w:rPr>
  </w:style>
  <w:style w:type="paragraph" w:customStyle="1" w:styleId="ReferenceHead">
    <w:name w:val="Reference Head"/>
    <w:basedOn w:val="Normal"/>
    <w:rsid w:val="00C0544F"/>
    <w:pPr>
      <w:outlineLvl w:val="0"/>
    </w:pPr>
    <w:rPr>
      <w:rFonts w:ascii="Times New Roman" w:eastAsia="Times New Roman" w:hAnsi="Times New Roman"/>
      <w:b/>
    </w:rPr>
  </w:style>
  <w:style w:type="paragraph" w:customStyle="1" w:styleId="FlushParagraph">
    <w:name w:val="Flush Paragraph"/>
    <w:basedOn w:val="Normal"/>
    <w:rsid w:val="00C0544F"/>
    <w:rPr>
      <w:rFonts w:ascii="Times New Roman" w:eastAsia="Times New Roman" w:hAnsi="Times New Roman"/>
    </w:rPr>
  </w:style>
  <w:style w:type="paragraph" w:styleId="Footer">
    <w:name w:val="footer"/>
    <w:basedOn w:val="Normal"/>
    <w:link w:val="FooterChar"/>
    <w:uiPriority w:val="99"/>
    <w:unhideWhenUsed/>
    <w:rsid w:val="00D3396E"/>
    <w:pPr>
      <w:tabs>
        <w:tab w:val="center" w:pos="4320"/>
        <w:tab w:val="right" w:pos="8640"/>
      </w:tabs>
    </w:pPr>
  </w:style>
  <w:style w:type="character" w:customStyle="1" w:styleId="FooterChar">
    <w:name w:val="Footer Char"/>
    <w:basedOn w:val="DefaultParagraphFont"/>
    <w:link w:val="Footer"/>
    <w:uiPriority w:val="99"/>
    <w:rsid w:val="00D3396E"/>
  </w:style>
  <w:style w:type="character" w:styleId="PageNumber">
    <w:name w:val="page number"/>
    <w:basedOn w:val="DefaultParagraphFont"/>
    <w:uiPriority w:val="99"/>
    <w:semiHidden/>
    <w:unhideWhenUsed/>
    <w:rsid w:val="00D3396E"/>
  </w:style>
  <w:style w:type="character" w:customStyle="1" w:styleId="Heading1Char">
    <w:name w:val="Heading 1 Char"/>
    <w:link w:val="Heading1"/>
    <w:uiPriority w:val="9"/>
    <w:rsid w:val="006F050E"/>
    <w:rPr>
      <w:rFonts w:ascii="Times New Roman" w:eastAsia="MS Mincho" w:hAnsi="Times New Roman"/>
      <w:b/>
      <w:bCs/>
      <w:kern w:val="36"/>
      <w:sz w:val="28"/>
      <w:szCs w:val="48"/>
      <w:lang w:val="x-none" w:eastAsia="x-none"/>
    </w:rPr>
  </w:style>
  <w:style w:type="character" w:customStyle="1" w:styleId="Heading2Char">
    <w:name w:val="Heading 2 Char"/>
    <w:link w:val="Heading2"/>
    <w:uiPriority w:val="9"/>
    <w:rsid w:val="006F050E"/>
    <w:rPr>
      <w:rFonts w:ascii="Times New Roman" w:eastAsia="MS Gothic" w:hAnsi="Times New Roman"/>
      <w:b/>
      <w:bCs/>
      <w:sz w:val="26"/>
      <w:szCs w:val="26"/>
      <w:lang w:val="x-none" w:eastAsia="x-none"/>
    </w:rPr>
  </w:style>
  <w:style w:type="character" w:customStyle="1" w:styleId="Heading3Char">
    <w:name w:val="Heading 3 Char"/>
    <w:link w:val="Heading3"/>
    <w:uiPriority w:val="9"/>
    <w:rsid w:val="006F050E"/>
    <w:rPr>
      <w:rFonts w:ascii="Times" w:eastAsia="MS Gothic" w:hAnsi="Times"/>
      <w:b/>
      <w:bCs/>
      <w:lang w:val="x-none" w:eastAsia="x-none"/>
    </w:rPr>
  </w:style>
  <w:style w:type="paragraph" w:styleId="Header">
    <w:name w:val="header"/>
    <w:basedOn w:val="Normal"/>
    <w:link w:val="HeaderChar"/>
    <w:uiPriority w:val="99"/>
    <w:unhideWhenUsed/>
    <w:rsid w:val="00405FF7"/>
    <w:pPr>
      <w:tabs>
        <w:tab w:val="center" w:pos="4320"/>
        <w:tab w:val="right" w:pos="8640"/>
      </w:tabs>
    </w:pPr>
  </w:style>
  <w:style w:type="character" w:customStyle="1" w:styleId="HeaderChar">
    <w:name w:val="Header Char"/>
    <w:link w:val="Header"/>
    <w:uiPriority w:val="99"/>
    <w:rsid w:val="00405FF7"/>
    <w:rPr>
      <w:sz w:val="24"/>
      <w:szCs w:val="24"/>
    </w:rPr>
  </w:style>
  <w:style w:type="paragraph" w:styleId="FootnoteText">
    <w:name w:val="footnote text"/>
    <w:basedOn w:val="Normal"/>
    <w:link w:val="FootnoteTextChar"/>
    <w:uiPriority w:val="99"/>
    <w:unhideWhenUsed/>
    <w:rsid w:val="00637DDA"/>
  </w:style>
  <w:style w:type="character" w:customStyle="1" w:styleId="FootnoteTextChar">
    <w:name w:val="Footnote Text Char"/>
    <w:link w:val="FootnoteText"/>
    <w:uiPriority w:val="99"/>
    <w:rsid w:val="00637DDA"/>
    <w:rPr>
      <w:sz w:val="24"/>
      <w:szCs w:val="24"/>
    </w:rPr>
  </w:style>
  <w:style w:type="character" w:styleId="FootnoteReference">
    <w:name w:val="footnote reference"/>
    <w:uiPriority w:val="99"/>
    <w:unhideWhenUsed/>
    <w:rsid w:val="00637DDA"/>
    <w:rPr>
      <w:vertAlign w:val="superscript"/>
    </w:rPr>
  </w:style>
  <w:style w:type="character" w:customStyle="1" w:styleId="a">
    <w:name w:val="a"/>
    <w:rsid w:val="008954EF"/>
  </w:style>
  <w:style w:type="paragraph" w:customStyle="1" w:styleId="TableHeadingRS12">
    <w:name w:val="Table_Heading_RS12"/>
    <w:next w:val="TableTextRS12"/>
    <w:rsid w:val="009E0872"/>
    <w:pPr>
      <w:suppressAutoHyphens/>
      <w:spacing w:line="200" w:lineRule="exact"/>
      <w:jc w:val="center"/>
    </w:pPr>
    <w:rPr>
      <w:rFonts w:ascii="Arial Narrow" w:eastAsia="Arial Unicode MS" w:hAnsi="Arial Narrow"/>
      <w:b/>
      <w:szCs w:val="16"/>
    </w:rPr>
  </w:style>
  <w:style w:type="paragraph" w:customStyle="1" w:styleId="TableTextRS12">
    <w:name w:val="Table_Text_RS12"/>
    <w:rsid w:val="009E0872"/>
    <w:pPr>
      <w:spacing w:before="20" w:after="20" w:line="220" w:lineRule="exact"/>
    </w:pPr>
    <w:rPr>
      <w:rFonts w:ascii="Arial Narrow" w:eastAsia="Arial Unicode MS" w:hAnsi="Arial Narrow"/>
      <w:szCs w:val="16"/>
    </w:rPr>
  </w:style>
  <w:style w:type="paragraph" w:customStyle="1" w:styleId="DS2TableText">
    <w:name w:val="DS2_Table_Text"/>
    <w:rsid w:val="009E0872"/>
    <w:pPr>
      <w:tabs>
        <w:tab w:val="left" w:pos="288"/>
      </w:tabs>
      <w:spacing w:before="20" w:after="20" w:line="220" w:lineRule="exact"/>
    </w:pPr>
    <w:rPr>
      <w:rFonts w:ascii="Arial Narrow" w:eastAsia="Arial Unicode MS" w:hAnsi="Arial Narrow"/>
      <w:szCs w:val="16"/>
    </w:rPr>
  </w:style>
  <w:style w:type="paragraph" w:customStyle="1" w:styleId="HeadingBasicRS12">
    <w:name w:val="Heading_Basic_RS12"/>
    <w:next w:val="Normal"/>
    <w:rsid w:val="009E0872"/>
    <w:pPr>
      <w:keepNext/>
      <w:tabs>
        <w:tab w:val="left" w:pos="864"/>
      </w:tabs>
      <w:suppressAutoHyphens/>
      <w:spacing w:before="80" w:after="40" w:line="240" w:lineRule="exact"/>
      <w:ind w:left="864" w:hanging="864"/>
      <w:outlineLvl w:val="6"/>
    </w:pPr>
    <w:rPr>
      <w:rFonts w:ascii="Arial" w:eastAsia="Arial Unicode MS" w:hAnsi="Arial"/>
      <w:b/>
      <w:sz w:val="21"/>
      <w:szCs w:val="21"/>
    </w:rPr>
  </w:style>
  <w:style w:type="paragraph" w:styleId="ListParagraph">
    <w:name w:val="List Paragraph"/>
    <w:basedOn w:val="Normal"/>
    <w:uiPriority w:val="34"/>
    <w:qFormat/>
    <w:rsid w:val="00B604C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qFormat="1"/>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050E"/>
    <w:pPr>
      <w:spacing w:beforeAutospacing="1" w:afterAutospacing="1"/>
      <w:outlineLvl w:val="0"/>
    </w:pPr>
    <w:rPr>
      <w:rFonts w:ascii="Times New Roman" w:hAnsi="Times New Roman"/>
      <w:b/>
      <w:bCs/>
      <w:kern w:val="36"/>
      <w:sz w:val="28"/>
      <w:szCs w:val="48"/>
      <w:lang w:val="x-none" w:eastAsia="x-none"/>
    </w:rPr>
  </w:style>
  <w:style w:type="paragraph" w:styleId="Heading2">
    <w:name w:val="heading 2"/>
    <w:basedOn w:val="Normal"/>
    <w:next w:val="Normal"/>
    <w:link w:val="Heading2Char"/>
    <w:uiPriority w:val="9"/>
    <w:qFormat/>
    <w:rsid w:val="006F050E"/>
    <w:pPr>
      <w:keepNext/>
      <w:keepLines/>
      <w:outlineLvl w:val="1"/>
    </w:pPr>
    <w:rPr>
      <w:rFonts w:ascii="Times New Roman" w:eastAsia="MS Gothic" w:hAnsi="Times New Roman"/>
      <w:b/>
      <w:bCs/>
      <w:sz w:val="26"/>
      <w:szCs w:val="26"/>
      <w:lang w:val="x-none" w:eastAsia="x-none"/>
    </w:rPr>
  </w:style>
  <w:style w:type="paragraph" w:styleId="Heading3">
    <w:name w:val="heading 3"/>
    <w:basedOn w:val="Normal"/>
    <w:next w:val="Normal"/>
    <w:link w:val="Heading3Char"/>
    <w:uiPriority w:val="9"/>
    <w:qFormat/>
    <w:rsid w:val="006F050E"/>
    <w:pPr>
      <w:keepNext/>
      <w:keepLines/>
      <w:outlineLvl w:val="2"/>
    </w:pPr>
    <w:rPr>
      <w:rFonts w:ascii="Times" w:eastAsia="MS Gothic" w:hAnsi="Times"/>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42D"/>
    <w:rPr>
      <w:rFonts w:ascii="Lucida Grande" w:hAnsi="Lucida Grande" w:cs="Lucida Grande"/>
      <w:sz w:val="18"/>
      <w:szCs w:val="18"/>
    </w:rPr>
  </w:style>
  <w:style w:type="character" w:customStyle="1" w:styleId="BalloonTextChar">
    <w:name w:val="Balloon Text Char"/>
    <w:link w:val="BalloonText"/>
    <w:uiPriority w:val="99"/>
    <w:semiHidden/>
    <w:rsid w:val="006B142D"/>
    <w:rPr>
      <w:rFonts w:ascii="Lucida Grande" w:hAnsi="Lucida Grande" w:cs="Lucida Grande"/>
      <w:sz w:val="18"/>
      <w:szCs w:val="18"/>
    </w:rPr>
  </w:style>
  <w:style w:type="paragraph" w:styleId="NormalWeb">
    <w:name w:val="Normal (Web)"/>
    <w:basedOn w:val="Normal"/>
    <w:uiPriority w:val="99"/>
    <w:unhideWhenUsed/>
    <w:rsid w:val="000B3A03"/>
    <w:pPr>
      <w:spacing w:before="100" w:beforeAutospacing="1" w:after="100" w:afterAutospacing="1"/>
    </w:pPr>
    <w:rPr>
      <w:rFonts w:ascii="Times" w:hAnsi="Times"/>
      <w:sz w:val="20"/>
      <w:szCs w:val="20"/>
    </w:rPr>
  </w:style>
  <w:style w:type="character" w:styleId="Hyperlink">
    <w:name w:val="Hyperlink"/>
    <w:uiPriority w:val="99"/>
    <w:unhideWhenUsed/>
    <w:rsid w:val="000B3A03"/>
    <w:rPr>
      <w:color w:val="0000FF"/>
      <w:u w:val="single"/>
    </w:rPr>
  </w:style>
  <w:style w:type="character" w:customStyle="1" w:styleId="ital">
    <w:name w:val="ital"/>
    <w:basedOn w:val="DefaultParagraphFont"/>
    <w:rsid w:val="000B3A03"/>
  </w:style>
  <w:style w:type="character" w:customStyle="1" w:styleId="pnumber">
    <w:name w:val="pnumber"/>
    <w:basedOn w:val="DefaultParagraphFont"/>
    <w:rsid w:val="000B3A03"/>
  </w:style>
  <w:style w:type="character" w:customStyle="1" w:styleId="apple-converted-space">
    <w:name w:val="apple-converted-space"/>
    <w:basedOn w:val="DefaultParagraphFont"/>
    <w:rsid w:val="000B3A03"/>
  </w:style>
  <w:style w:type="table" w:styleId="TableGrid">
    <w:name w:val="Table Grid"/>
    <w:basedOn w:val="TableNormal"/>
    <w:uiPriority w:val="59"/>
    <w:rsid w:val="004864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DC3B02"/>
    <w:pPr>
      <w:ind w:left="720"/>
      <w:contextualSpacing/>
    </w:pPr>
  </w:style>
  <w:style w:type="paragraph" w:customStyle="1" w:styleId="Head1">
    <w:name w:val="Head 1"/>
    <w:basedOn w:val="Normal"/>
    <w:rsid w:val="00C0544F"/>
    <w:pPr>
      <w:outlineLvl w:val="0"/>
    </w:pPr>
    <w:rPr>
      <w:rFonts w:ascii="Times New Roman" w:eastAsia="Times New Roman" w:hAnsi="Times New Roman"/>
      <w:b/>
    </w:rPr>
  </w:style>
  <w:style w:type="paragraph" w:customStyle="1" w:styleId="References">
    <w:name w:val="References"/>
    <w:basedOn w:val="Normal"/>
    <w:rsid w:val="00C0544F"/>
    <w:pPr>
      <w:ind w:left="432" w:hanging="432"/>
    </w:pPr>
    <w:rPr>
      <w:rFonts w:ascii="Times New Roman" w:eastAsia="Times New Roman" w:hAnsi="Times New Roman"/>
    </w:rPr>
  </w:style>
  <w:style w:type="paragraph" w:customStyle="1" w:styleId="ReferenceHead">
    <w:name w:val="Reference Head"/>
    <w:basedOn w:val="Normal"/>
    <w:rsid w:val="00C0544F"/>
    <w:pPr>
      <w:outlineLvl w:val="0"/>
    </w:pPr>
    <w:rPr>
      <w:rFonts w:ascii="Times New Roman" w:eastAsia="Times New Roman" w:hAnsi="Times New Roman"/>
      <w:b/>
    </w:rPr>
  </w:style>
  <w:style w:type="paragraph" w:customStyle="1" w:styleId="FlushParagraph">
    <w:name w:val="Flush Paragraph"/>
    <w:basedOn w:val="Normal"/>
    <w:rsid w:val="00C0544F"/>
    <w:rPr>
      <w:rFonts w:ascii="Times New Roman" w:eastAsia="Times New Roman" w:hAnsi="Times New Roman"/>
    </w:rPr>
  </w:style>
  <w:style w:type="paragraph" w:styleId="Footer">
    <w:name w:val="footer"/>
    <w:basedOn w:val="Normal"/>
    <w:link w:val="FooterChar"/>
    <w:uiPriority w:val="99"/>
    <w:unhideWhenUsed/>
    <w:rsid w:val="00D3396E"/>
    <w:pPr>
      <w:tabs>
        <w:tab w:val="center" w:pos="4320"/>
        <w:tab w:val="right" w:pos="8640"/>
      </w:tabs>
    </w:pPr>
  </w:style>
  <w:style w:type="character" w:customStyle="1" w:styleId="FooterChar">
    <w:name w:val="Footer Char"/>
    <w:basedOn w:val="DefaultParagraphFont"/>
    <w:link w:val="Footer"/>
    <w:uiPriority w:val="99"/>
    <w:rsid w:val="00D3396E"/>
  </w:style>
  <w:style w:type="character" w:styleId="PageNumber">
    <w:name w:val="page number"/>
    <w:basedOn w:val="DefaultParagraphFont"/>
    <w:uiPriority w:val="99"/>
    <w:semiHidden/>
    <w:unhideWhenUsed/>
    <w:rsid w:val="00D3396E"/>
  </w:style>
  <w:style w:type="character" w:customStyle="1" w:styleId="Heading1Char">
    <w:name w:val="Heading 1 Char"/>
    <w:link w:val="Heading1"/>
    <w:uiPriority w:val="9"/>
    <w:rsid w:val="006F050E"/>
    <w:rPr>
      <w:rFonts w:ascii="Times New Roman" w:eastAsia="MS Mincho" w:hAnsi="Times New Roman"/>
      <w:b/>
      <w:bCs/>
      <w:kern w:val="36"/>
      <w:sz w:val="28"/>
      <w:szCs w:val="48"/>
      <w:lang w:val="x-none" w:eastAsia="x-none"/>
    </w:rPr>
  </w:style>
  <w:style w:type="character" w:customStyle="1" w:styleId="Heading2Char">
    <w:name w:val="Heading 2 Char"/>
    <w:link w:val="Heading2"/>
    <w:uiPriority w:val="9"/>
    <w:rsid w:val="006F050E"/>
    <w:rPr>
      <w:rFonts w:ascii="Times New Roman" w:eastAsia="MS Gothic" w:hAnsi="Times New Roman"/>
      <w:b/>
      <w:bCs/>
      <w:sz w:val="26"/>
      <w:szCs w:val="26"/>
      <w:lang w:val="x-none" w:eastAsia="x-none"/>
    </w:rPr>
  </w:style>
  <w:style w:type="character" w:customStyle="1" w:styleId="Heading3Char">
    <w:name w:val="Heading 3 Char"/>
    <w:link w:val="Heading3"/>
    <w:uiPriority w:val="9"/>
    <w:rsid w:val="006F050E"/>
    <w:rPr>
      <w:rFonts w:ascii="Times" w:eastAsia="MS Gothic" w:hAnsi="Times"/>
      <w:b/>
      <w:bCs/>
      <w:lang w:val="x-none" w:eastAsia="x-none"/>
    </w:rPr>
  </w:style>
  <w:style w:type="paragraph" w:styleId="Header">
    <w:name w:val="header"/>
    <w:basedOn w:val="Normal"/>
    <w:link w:val="HeaderChar"/>
    <w:uiPriority w:val="99"/>
    <w:unhideWhenUsed/>
    <w:rsid w:val="00405FF7"/>
    <w:pPr>
      <w:tabs>
        <w:tab w:val="center" w:pos="4320"/>
        <w:tab w:val="right" w:pos="8640"/>
      </w:tabs>
    </w:pPr>
  </w:style>
  <w:style w:type="character" w:customStyle="1" w:styleId="HeaderChar">
    <w:name w:val="Header Char"/>
    <w:link w:val="Header"/>
    <w:uiPriority w:val="99"/>
    <w:rsid w:val="00405FF7"/>
    <w:rPr>
      <w:sz w:val="24"/>
      <w:szCs w:val="24"/>
    </w:rPr>
  </w:style>
  <w:style w:type="paragraph" w:styleId="FootnoteText">
    <w:name w:val="footnote text"/>
    <w:basedOn w:val="Normal"/>
    <w:link w:val="FootnoteTextChar"/>
    <w:uiPriority w:val="99"/>
    <w:unhideWhenUsed/>
    <w:rsid w:val="00637DDA"/>
  </w:style>
  <w:style w:type="character" w:customStyle="1" w:styleId="FootnoteTextChar">
    <w:name w:val="Footnote Text Char"/>
    <w:link w:val="FootnoteText"/>
    <w:uiPriority w:val="99"/>
    <w:rsid w:val="00637DDA"/>
    <w:rPr>
      <w:sz w:val="24"/>
      <w:szCs w:val="24"/>
    </w:rPr>
  </w:style>
  <w:style w:type="character" w:styleId="FootnoteReference">
    <w:name w:val="footnote reference"/>
    <w:uiPriority w:val="99"/>
    <w:unhideWhenUsed/>
    <w:rsid w:val="00637DDA"/>
    <w:rPr>
      <w:vertAlign w:val="superscript"/>
    </w:rPr>
  </w:style>
  <w:style w:type="character" w:customStyle="1" w:styleId="a">
    <w:name w:val="a"/>
    <w:rsid w:val="008954EF"/>
  </w:style>
  <w:style w:type="paragraph" w:customStyle="1" w:styleId="TableHeadingRS12">
    <w:name w:val="Table_Heading_RS12"/>
    <w:next w:val="TableTextRS12"/>
    <w:rsid w:val="009E0872"/>
    <w:pPr>
      <w:suppressAutoHyphens/>
      <w:spacing w:line="200" w:lineRule="exact"/>
      <w:jc w:val="center"/>
    </w:pPr>
    <w:rPr>
      <w:rFonts w:ascii="Arial Narrow" w:eastAsia="Arial Unicode MS" w:hAnsi="Arial Narrow"/>
      <w:b/>
      <w:szCs w:val="16"/>
    </w:rPr>
  </w:style>
  <w:style w:type="paragraph" w:customStyle="1" w:styleId="TableTextRS12">
    <w:name w:val="Table_Text_RS12"/>
    <w:rsid w:val="009E0872"/>
    <w:pPr>
      <w:spacing w:before="20" w:after="20" w:line="220" w:lineRule="exact"/>
    </w:pPr>
    <w:rPr>
      <w:rFonts w:ascii="Arial Narrow" w:eastAsia="Arial Unicode MS" w:hAnsi="Arial Narrow"/>
      <w:szCs w:val="16"/>
    </w:rPr>
  </w:style>
  <w:style w:type="paragraph" w:customStyle="1" w:styleId="DS2TableText">
    <w:name w:val="DS2_Table_Text"/>
    <w:rsid w:val="009E0872"/>
    <w:pPr>
      <w:tabs>
        <w:tab w:val="left" w:pos="288"/>
      </w:tabs>
      <w:spacing w:before="20" w:after="20" w:line="220" w:lineRule="exact"/>
    </w:pPr>
    <w:rPr>
      <w:rFonts w:ascii="Arial Narrow" w:eastAsia="Arial Unicode MS" w:hAnsi="Arial Narrow"/>
      <w:szCs w:val="16"/>
    </w:rPr>
  </w:style>
  <w:style w:type="paragraph" w:customStyle="1" w:styleId="HeadingBasicRS12">
    <w:name w:val="Heading_Basic_RS12"/>
    <w:next w:val="Normal"/>
    <w:rsid w:val="009E0872"/>
    <w:pPr>
      <w:keepNext/>
      <w:tabs>
        <w:tab w:val="left" w:pos="864"/>
      </w:tabs>
      <w:suppressAutoHyphens/>
      <w:spacing w:before="80" w:after="40" w:line="240" w:lineRule="exact"/>
      <w:ind w:left="864" w:hanging="864"/>
      <w:outlineLvl w:val="6"/>
    </w:pPr>
    <w:rPr>
      <w:rFonts w:ascii="Arial" w:eastAsia="Arial Unicode MS" w:hAnsi="Arial"/>
      <w:b/>
      <w:sz w:val="21"/>
      <w:szCs w:val="21"/>
    </w:rPr>
  </w:style>
  <w:style w:type="paragraph" w:styleId="ListParagraph">
    <w:name w:val="List Paragraph"/>
    <w:basedOn w:val="Normal"/>
    <w:uiPriority w:val="34"/>
    <w:qFormat/>
    <w:rsid w:val="00B60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990">
      <w:bodyDiv w:val="1"/>
      <w:marLeft w:val="0"/>
      <w:marRight w:val="0"/>
      <w:marTop w:val="0"/>
      <w:marBottom w:val="0"/>
      <w:divBdr>
        <w:top w:val="none" w:sz="0" w:space="0" w:color="auto"/>
        <w:left w:val="none" w:sz="0" w:space="0" w:color="auto"/>
        <w:bottom w:val="none" w:sz="0" w:space="0" w:color="auto"/>
        <w:right w:val="none" w:sz="0" w:space="0" w:color="auto"/>
      </w:divBdr>
    </w:div>
    <w:div w:id="19161459">
      <w:bodyDiv w:val="1"/>
      <w:marLeft w:val="0"/>
      <w:marRight w:val="0"/>
      <w:marTop w:val="0"/>
      <w:marBottom w:val="0"/>
      <w:divBdr>
        <w:top w:val="none" w:sz="0" w:space="0" w:color="auto"/>
        <w:left w:val="none" w:sz="0" w:space="0" w:color="auto"/>
        <w:bottom w:val="none" w:sz="0" w:space="0" w:color="auto"/>
        <w:right w:val="none" w:sz="0" w:space="0" w:color="auto"/>
      </w:divBdr>
    </w:div>
    <w:div w:id="48699464">
      <w:bodyDiv w:val="1"/>
      <w:marLeft w:val="0"/>
      <w:marRight w:val="0"/>
      <w:marTop w:val="0"/>
      <w:marBottom w:val="0"/>
      <w:divBdr>
        <w:top w:val="none" w:sz="0" w:space="0" w:color="auto"/>
        <w:left w:val="none" w:sz="0" w:space="0" w:color="auto"/>
        <w:bottom w:val="none" w:sz="0" w:space="0" w:color="auto"/>
        <w:right w:val="none" w:sz="0" w:space="0" w:color="auto"/>
      </w:divBdr>
    </w:div>
    <w:div w:id="55860943">
      <w:bodyDiv w:val="1"/>
      <w:marLeft w:val="0"/>
      <w:marRight w:val="0"/>
      <w:marTop w:val="0"/>
      <w:marBottom w:val="0"/>
      <w:divBdr>
        <w:top w:val="none" w:sz="0" w:space="0" w:color="auto"/>
        <w:left w:val="none" w:sz="0" w:space="0" w:color="auto"/>
        <w:bottom w:val="none" w:sz="0" w:space="0" w:color="auto"/>
        <w:right w:val="none" w:sz="0" w:space="0" w:color="auto"/>
      </w:divBdr>
      <w:divsChild>
        <w:div w:id="753433418">
          <w:marLeft w:val="0"/>
          <w:marRight w:val="0"/>
          <w:marTop w:val="0"/>
          <w:marBottom w:val="0"/>
          <w:divBdr>
            <w:top w:val="none" w:sz="0" w:space="0" w:color="auto"/>
            <w:left w:val="none" w:sz="0" w:space="0" w:color="auto"/>
            <w:bottom w:val="none" w:sz="0" w:space="0" w:color="auto"/>
            <w:right w:val="none" w:sz="0" w:space="0" w:color="auto"/>
          </w:divBdr>
        </w:div>
      </w:divsChild>
    </w:div>
    <w:div w:id="57869762">
      <w:bodyDiv w:val="1"/>
      <w:marLeft w:val="0"/>
      <w:marRight w:val="0"/>
      <w:marTop w:val="0"/>
      <w:marBottom w:val="0"/>
      <w:divBdr>
        <w:top w:val="none" w:sz="0" w:space="0" w:color="auto"/>
        <w:left w:val="none" w:sz="0" w:space="0" w:color="auto"/>
        <w:bottom w:val="none" w:sz="0" w:space="0" w:color="auto"/>
        <w:right w:val="none" w:sz="0" w:space="0" w:color="auto"/>
      </w:divBdr>
    </w:div>
    <w:div w:id="60063675">
      <w:bodyDiv w:val="1"/>
      <w:marLeft w:val="0"/>
      <w:marRight w:val="0"/>
      <w:marTop w:val="0"/>
      <w:marBottom w:val="0"/>
      <w:divBdr>
        <w:top w:val="none" w:sz="0" w:space="0" w:color="auto"/>
        <w:left w:val="none" w:sz="0" w:space="0" w:color="auto"/>
        <w:bottom w:val="none" w:sz="0" w:space="0" w:color="auto"/>
        <w:right w:val="none" w:sz="0" w:space="0" w:color="auto"/>
      </w:divBdr>
    </w:div>
    <w:div w:id="64882288">
      <w:bodyDiv w:val="1"/>
      <w:marLeft w:val="0"/>
      <w:marRight w:val="0"/>
      <w:marTop w:val="0"/>
      <w:marBottom w:val="0"/>
      <w:divBdr>
        <w:top w:val="none" w:sz="0" w:space="0" w:color="auto"/>
        <w:left w:val="none" w:sz="0" w:space="0" w:color="auto"/>
        <w:bottom w:val="none" w:sz="0" w:space="0" w:color="auto"/>
        <w:right w:val="none" w:sz="0" w:space="0" w:color="auto"/>
      </w:divBdr>
      <w:divsChild>
        <w:div w:id="74010903">
          <w:marLeft w:val="0"/>
          <w:marRight w:val="0"/>
          <w:marTop w:val="0"/>
          <w:marBottom w:val="0"/>
          <w:divBdr>
            <w:top w:val="none" w:sz="0" w:space="0" w:color="auto"/>
            <w:left w:val="none" w:sz="0" w:space="0" w:color="auto"/>
            <w:bottom w:val="none" w:sz="0" w:space="0" w:color="auto"/>
            <w:right w:val="none" w:sz="0" w:space="0" w:color="auto"/>
          </w:divBdr>
        </w:div>
        <w:div w:id="1690526487">
          <w:marLeft w:val="0"/>
          <w:marRight w:val="0"/>
          <w:marTop w:val="0"/>
          <w:marBottom w:val="0"/>
          <w:divBdr>
            <w:top w:val="none" w:sz="0" w:space="0" w:color="auto"/>
            <w:left w:val="none" w:sz="0" w:space="0" w:color="auto"/>
            <w:bottom w:val="none" w:sz="0" w:space="0" w:color="auto"/>
            <w:right w:val="none" w:sz="0" w:space="0" w:color="auto"/>
          </w:divBdr>
        </w:div>
      </w:divsChild>
    </w:div>
    <w:div w:id="65108663">
      <w:bodyDiv w:val="1"/>
      <w:marLeft w:val="0"/>
      <w:marRight w:val="0"/>
      <w:marTop w:val="0"/>
      <w:marBottom w:val="0"/>
      <w:divBdr>
        <w:top w:val="none" w:sz="0" w:space="0" w:color="auto"/>
        <w:left w:val="none" w:sz="0" w:space="0" w:color="auto"/>
        <w:bottom w:val="none" w:sz="0" w:space="0" w:color="auto"/>
        <w:right w:val="none" w:sz="0" w:space="0" w:color="auto"/>
      </w:divBdr>
    </w:div>
    <w:div w:id="70197161">
      <w:bodyDiv w:val="1"/>
      <w:marLeft w:val="0"/>
      <w:marRight w:val="0"/>
      <w:marTop w:val="0"/>
      <w:marBottom w:val="0"/>
      <w:divBdr>
        <w:top w:val="none" w:sz="0" w:space="0" w:color="auto"/>
        <w:left w:val="none" w:sz="0" w:space="0" w:color="auto"/>
        <w:bottom w:val="none" w:sz="0" w:space="0" w:color="auto"/>
        <w:right w:val="none" w:sz="0" w:space="0" w:color="auto"/>
      </w:divBdr>
    </w:div>
    <w:div w:id="76177799">
      <w:bodyDiv w:val="1"/>
      <w:marLeft w:val="0"/>
      <w:marRight w:val="0"/>
      <w:marTop w:val="0"/>
      <w:marBottom w:val="0"/>
      <w:divBdr>
        <w:top w:val="none" w:sz="0" w:space="0" w:color="auto"/>
        <w:left w:val="none" w:sz="0" w:space="0" w:color="auto"/>
        <w:bottom w:val="none" w:sz="0" w:space="0" w:color="auto"/>
        <w:right w:val="none" w:sz="0" w:space="0" w:color="auto"/>
      </w:divBdr>
    </w:div>
    <w:div w:id="78018073">
      <w:bodyDiv w:val="1"/>
      <w:marLeft w:val="0"/>
      <w:marRight w:val="0"/>
      <w:marTop w:val="0"/>
      <w:marBottom w:val="0"/>
      <w:divBdr>
        <w:top w:val="none" w:sz="0" w:space="0" w:color="auto"/>
        <w:left w:val="none" w:sz="0" w:space="0" w:color="auto"/>
        <w:bottom w:val="none" w:sz="0" w:space="0" w:color="auto"/>
        <w:right w:val="none" w:sz="0" w:space="0" w:color="auto"/>
      </w:divBdr>
    </w:div>
    <w:div w:id="78261465">
      <w:bodyDiv w:val="1"/>
      <w:marLeft w:val="0"/>
      <w:marRight w:val="0"/>
      <w:marTop w:val="0"/>
      <w:marBottom w:val="0"/>
      <w:divBdr>
        <w:top w:val="none" w:sz="0" w:space="0" w:color="auto"/>
        <w:left w:val="none" w:sz="0" w:space="0" w:color="auto"/>
        <w:bottom w:val="none" w:sz="0" w:space="0" w:color="auto"/>
        <w:right w:val="none" w:sz="0" w:space="0" w:color="auto"/>
      </w:divBdr>
    </w:div>
    <w:div w:id="92825630">
      <w:bodyDiv w:val="1"/>
      <w:marLeft w:val="0"/>
      <w:marRight w:val="0"/>
      <w:marTop w:val="0"/>
      <w:marBottom w:val="0"/>
      <w:divBdr>
        <w:top w:val="none" w:sz="0" w:space="0" w:color="auto"/>
        <w:left w:val="none" w:sz="0" w:space="0" w:color="auto"/>
        <w:bottom w:val="none" w:sz="0" w:space="0" w:color="auto"/>
        <w:right w:val="none" w:sz="0" w:space="0" w:color="auto"/>
      </w:divBdr>
    </w:div>
    <w:div w:id="99883299">
      <w:bodyDiv w:val="1"/>
      <w:marLeft w:val="0"/>
      <w:marRight w:val="0"/>
      <w:marTop w:val="0"/>
      <w:marBottom w:val="0"/>
      <w:divBdr>
        <w:top w:val="none" w:sz="0" w:space="0" w:color="auto"/>
        <w:left w:val="none" w:sz="0" w:space="0" w:color="auto"/>
        <w:bottom w:val="none" w:sz="0" w:space="0" w:color="auto"/>
        <w:right w:val="none" w:sz="0" w:space="0" w:color="auto"/>
      </w:divBdr>
    </w:div>
    <w:div w:id="113909501">
      <w:bodyDiv w:val="1"/>
      <w:marLeft w:val="0"/>
      <w:marRight w:val="0"/>
      <w:marTop w:val="0"/>
      <w:marBottom w:val="0"/>
      <w:divBdr>
        <w:top w:val="none" w:sz="0" w:space="0" w:color="auto"/>
        <w:left w:val="none" w:sz="0" w:space="0" w:color="auto"/>
        <w:bottom w:val="none" w:sz="0" w:space="0" w:color="auto"/>
        <w:right w:val="none" w:sz="0" w:space="0" w:color="auto"/>
      </w:divBdr>
    </w:div>
    <w:div w:id="120347703">
      <w:bodyDiv w:val="1"/>
      <w:marLeft w:val="0"/>
      <w:marRight w:val="0"/>
      <w:marTop w:val="0"/>
      <w:marBottom w:val="0"/>
      <w:divBdr>
        <w:top w:val="none" w:sz="0" w:space="0" w:color="auto"/>
        <w:left w:val="none" w:sz="0" w:space="0" w:color="auto"/>
        <w:bottom w:val="none" w:sz="0" w:space="0" w:color="auto"/>
        <w:right w:val="none" w:sz="0" w:space="0" w:color="auto"/>
      </w:divBdr>
    </w:div>
    <w:div w:id="125896760">
      <w:bodyDiv w:val="1"/>
      <w:marLeft w:val="0"/>
      <w:marRight w:val="0"/>
      <w:marTop w:val="0"/>
      <w:marBottom w:val="0"/>
      <w:divBdr>
        <w:top w:val="none" w:sz="0" w:space="0" w:color="auto"/>
        <w:left w:val="none" w:sz="0" w:space="0" w:color="auto"/>
        <w:bottom w:val="none" w:sz="0" w:space="0" w:color="auto"/>
        <w:right w:val="none" w:sz="0" w:space="0" w:color="auto"/>
      </w:divBdr>
    </w:div>
    <w:div w:id="131095666">
      <w:bodyDiv w:val="1"/>
      <w:marLeft w:val="0"/>
      <w:marRight w:val="0"/>
      <w:marTop w:val="0"/>
      <w:marBottom w:val="0"/>
      <w:divBdr>
        <w:top w:val="none" w:sz="0" w:space="0" w:color="auto"/>
        <w:left w:val="none" w:sz="0" w:space="0" w:color="auto"/>
        <w:bottom w:val="none" w:sz="0" w:space="0" w:color="auto"/>
        <w:right w:val="none" w:sz="0" w:space="0" w:color="auto"/>
      </w:divBdr>
    </w:div>
    <w:div w:id="135731670">
      <w:bodyDiv w:val="1"/>
      <w:marLeft w:val="0"/>
      <w:marRight w:val="0"/>
      <w:marTop w:val="0"/>
      <w:marBottom w:val="0"/>
      <w:divBdr>
        <w:top w:val="none" w:sz="0" w:space="0" w:color="auto"/>
        <w:left w:val="none" w:sz="0" w:space="0" w:color="auto"/>
        <w:bottom w:val="none" w:sz="0" w:space="0" w:color="auto"/>
        <w:right w:val="none" w:sz="0" w:space="0" w:color="auto"/>
      </w:divBdr>
    </w:div>
    <w:div w:id="136193147">
      <w:bodyDiv w:val="1"/>
      <w:marLeft w:val="0"/>
      <w:marRight w:val="0"/>
      <w:marTop w:val="0"/>
      <w:marBottom w:val="0"/>
      <w:divBdr>
        <w:top w:val="none" w:sz="0" w:space="0" w:color="auto"/>
        <w:left w:val="none" w:sz="0" w:space="0" w:color="auto"/>
        <w:bottom w:val="none" w:sz="0" w:space="0" w:color="auto"/>
        <w:right w:val="none" w:sz="0" w:space="0" w:color="auto"/>
      </w:divBdr>
    </w:div>
    <w:div w:id="139857231">
      <w:bodyDiv w:val="1"/>
      <w:marLeft w:val="0"/>
      <w:marRight w:val="0"/>
      <w:marTop w:val="0"/>
      <w:marBottom w:val="0"/>
      <w:divBdr>
        <w:top w:val="none" w:sz="0" w:space="0" w:color="auto"/>
        <w:left w:val="none" w:sz="0" w:space="0" w:color="auto"/>
        <w:bottom w:val="none" w:sz="0" w:space="0" w:color="auto"/>
        <w:right w:val="none" w:sz="0" w:space="0" w:color="auto"/>
      </w:divBdr>
    </w:div>
    <w:div w:id="146020154">
      <w:bodyDiv w:val="1"/>
      <w:marLeft w:val="0"/>
      <w:marRight w:val="0"/>
      <w:marTop w:val="0"/>
      <w:marBottom w:val="0"/>
      <w:divBdr>
        <w:top w:val="none" w:sz="0" w:space="0" w:color="auto"/>
        <w:left w:val="none" w:sz="0" w:space="0" w:color="auto"/>
        <w:bottom w:val="none" w:sz="0" w:space="0" w:color="auto"/>
        <w:right w:val="none" w:sz="0" w:space="0" w:color="auto"/>
      </w:divBdr>
    </w:div>
    <w:div w:id="146822401">
      <w:bodyDiv w:val="1"/>
      <w:marLeft w:val="0"/>
      <w:marRight w:val="0"/>
      <w:marTop w:val="0"/>
      <w:marBottom w:val="0"/>
      <w:divBdr>
        <w:top w:val="none" w:sz="0" w:space="0" w:color="auto"/>
        <w:left w:val="none" w:sz="0" w:space="0" w:color="auto"/>
        <w:bottom w:val="none" w:sz="0" w:space="0" w:color="auto"/>
        <w:right w:val="none" w:sz="0" w:space="0" w:color="auto"/>
      </w:divBdr>
    </w:div>
    <w:div w:id="155926212">
      <w:bodyDiv w:val="1"/>
      <w:marLeft w:val="0"/>
      <w:marRight w:val="0"/>
      <w:marTop w:val="0"/>
      <w:marBottom w:val="0"/>
      <w:divBdr>
        <w:top w:val="none" w:sz="0" w:space="0" w:color="auto"/>
        <w:left w:val="none" w:sz="0" w:space="0" w:color="auto"/>
        <w:bottom w:val="none" w:sz="0" w:space="0" w:color="auto"/>
        <w:right w:val="none" w:sz="0" w:space="0" w:color="auto"/>
      </w:divBdr>
    </w:div>
    <w:div w:id="162859409">
      <w:bodyDiv w:val="1"/>
      <w:marLeft w:val="0"/>
      <w:marRight w:val="0"/>
      <w:marTop w:val="0"/>
      <w:marBottom w:val="0"/>
      <w:divBdr>
        <w:top w:val="none" w:sz="0" w:space="0" w:color="auto"/>
        <w:left w:val="none" w:sz="0" w:space="0" w:color="auto"/>
        <w:bottom w:val="none" w:sz="0" w:space="0" w:color="auto"/>
        <w:right w:val="none" w:sz="0" w:space="0" w:color="auto"/>
      </w:divBdr>
    </w:div>
    <w:div w:id="164060013">
      <w:bodyDiv w:val="1"/>
      <w:marLeft w:val="0"/>
      <w:marRight w:val="0"/>
      <w:marTop w:val="0"/>
      <w:marBottom w:val="0"/>
      <w:divBdr>
        <w:top w:val="none" w:sz="0" w:space="0" w:color="auto"/>
        <w:left w:val="none" w:sz="0" w:space="0" w:color="auto"/>
        <w:bottom w:val="none" w:sz="0" w:space="0" w:color="auto"/>
        <w:right w:val="none" w:sz="0" w:space="0" w:color="auto"/>
      </w:divBdr>
    </w:div>
    <w:div w:id="177307296">
      <w:bodyDiv w:val="1"/>
      <w:marLeft w:val="0"/>
      <w:marRight w:val="0"/>
      <w:marTop w:val="0"/>
      <w:marBottom w:val="0"/>
      <w:divBdr>
        <w:top w:val="none" w:sz="0" w:space="0" w:color="auto"/>
        <w:left w:val="none" w:sz="0" w:space="0" w:color="auto"/>
        <w:bottom w:val="none" w:sz="0" w:space="0" w:color="auto"/>
        <w:right w:val="none" w:sz="0" w:space="0" w:color="auto"/>
      </w:divBdr>
    </w:div>
    <w:div w:id="179517308">
      <w:bodyDiv w:val="1"/>
      <w:marLeft w:val="0"/>
      <w:marRight w:val="0"/>
      <w:marTop w:val="0"/>
      <w:marBottom w:val="0"/>
      <w:divBdr>
        <w:top w:val="none" w:sz="0" w:space="0" w:color="auto"/>
        <w:left w:val="none" w:sz="0" w:space="0" w:color="auto"/>
        <w:bottom w:val="none" w:sz="0" w:space="0" w:color="auto"/>
        <w:right w:val="none" w:sz="0" w:space="0" w:color="auto"/>
      </w:divBdr>
    </w:div>
    <w:div w:id="182322990">
      <w:bodyDiv w:val="1"/>
      <w:marLeft w:val="0"/>
      <w:marRight w:val="0"/>
      <w:marTop w:val="0"/>
      <w:marBottom w:val="0"/>
      <w:divBdr>
        <w:top w:val="none" w:sz="0" w:space="0" w:color="auto"/>
        <w:left w:val="none" w:sz="0" w:space="0" w:color="auto"/>
        <w:bottom w:val="none" w:sz="0" w:space="0" w:color="auto"/>
        <w:right w:val="none" w:sz="0" w:space="0" w:color="auto"/>
      </w:divBdr>
    </w:div>
    <w:div w:id="183398456">
      <w:bodyDiv w:val="1"/>
      <w:marLeft w:val="0"/>
      <w:marRight w:val="0"/>
      <w:marTop w:val="0"/>
      <w:marBottom w:val="0"/>
      <w:divBdr>
        <w:top w:val="none" w:sz="0" w:space="0" w:color="auto"/>
        <w:left w:val="none" w:sz="0" w:space="0" w:color="auto"/>
        <w:bottom w:val="none" w:sz="0" w:space="0" w:color="auto"/>
        <w:right w:val="none" w:sz="0" w:space="0" w:color="auto"/>
      </w:divBdr>
    </w:div>
    <w:div w:id="194926322">
      <w:bodyDiv w:val="1"/>
      <w:marLeft w:val="0"/>
      <w:marRight w:val="0"/>
      <w:marTop w:val="0"/>
      <w:marBottom w:val="0"/>
      <w:divBdr>
        <w:top w:val="none" w:sz="0" w:space="0" w:color="auto"/>
        <w:left w:val="none" w:sz="0" w:space="0" w:color="auto"/>
        <w:bottom w:val="none" w:sz="0" w:space="0" w:color="auto"/>
        <w:right w:val="none" w:sz="0" w:space="0" w:color="auto"/>
      </w:divBdr>
    </w:div>
    <w:div w:id="197592013">
      <w:bodyDiv w:val="1"/>
      <w:marLeft w:val="0"/>
      <w:marRight w:val="0"/>
      <w:marTop w:val="0"/>
      <w:marBottom w:val="0"/>
      <w:divBdr>
        <w:top w:val="none" w:sz="0" w:space="0" w:color="auto"/>
        <w:left w:val="none" w:sz="0" w:space="0" w:color="auto"/>
        <w:bottom w:val="none" w:sz="0" w:space="0" w:color="auto"/>
        <w:right w:val="none" w:sz="0" w:space="0" w:color="auto"/>
      </w:divBdr>
    </w:div>
    <w:div w:id="202135071">
      <w:bodyDiv w:val="1"/>
      <w:marLeft w:val="0"/>
      <w:marRight w:val="0"/>
      <w:marTop w:val="0"/>
      <w:marBottom w:val="0"/>
      <w:divBdr>
        <w:top w:val="none" w:sz="0" w:space="0" w:color="auto"/>
        <w:left w:val="none" w:sz="0" w:space="0" w:color="auto"/>
        <w:bottom w:val="none" w:sz="0" w:space="0" w:color="auto"/>
        <w:right w:val="none" w:sz="0" w:space="0" w:color="auto"/>
      </w:divBdr>
    </w:div>
    <w:div w:id="206913762">
      <w:bodyDiv w:val="1"/>
      <w:marLeft w:val="0"/>
      <w:marRight w:val="0"/>
      <w:marTop w:val="0"/>
      <w:marBottom w:val="0"/>
      <w:divBdr>
        <w:top w:val="none" w:sz="0" w:space="0" w:color="auto"/>
        <w:left w:val="none" w:sz="0" w:space="0" w:color="auto"/>
        <w:bottom w:val="none" w:sz="0" w:space="0" w:color="auto"/>
        <w:right w:val="none" w:sz="0" w:space="0" w:color="auto"/>
      </w:divBdr>
    </w:div>
    <w:div w:id="209997771">
      <w:bodyDiv w:val="1"/>
      <w:marLeft w:val="0"/>
      <w:marRight w:val="0"/>
      <w:marTop w:val="0"/>
      <w:marBottom w:val="0"/>
      <w:divBdr>
        <w:top w:val="none" w:sz="0" w:space="0" w:color="auto"/>
        <w:left w:val="none" w:sz="0" w:space="0" w:color="auto"/>
        <w:bottom w:val="none" w:sz="0" w:space="0" w:color="auto"/>
        <w:right w:val="none" w:sz="0" w:space="0" w:color="auto"/>
      </w:divBdr>
      <w:divsChild>
        <w:div w:id="844445515">
          <w:marLeft w:val="0"/>
          <w:marRight w:val="0"/>
          <w:marTop w:val="0"/>
          <w:marBottom w:val="135"/>
          <w:divBdr>
            <w:top w:val="none" w:sz="0" w:space="0" w:color="auto"/>
            <w:left w:val="none" w:sz="0" w:space="0" w:color="auto"/>
            <w:bottom w:val="single" w:sz="12" w:space="9" w:color="EBEBEB"/>
            <w:right w:val="none" w:sz="0" w:space="0" w:color="auto"/>
          </w:divBdr>
          <w:divsChild>
            <w:div w:id="322776422">
              <w:marLeft w:val="0"/>
              <w:marRight w:val="0"/>
              <w:marTop w:val="0"/>
              <w:marBottom w:val="0"/>
              <w:divBdr>
                <w:top w:val="none" w:sz="0" w:space="0" w:color="auto"/>
                <w:left w:val="none" w:sz="0" w:space="0" w:color="auto"/>
                <w:bottom w:val="none" w:sz="0" w:space="0" w:color="auto"/>
                <w:right w:val="none" w:sz="0" w:space="0" w:color="auto"/>
              </w:divBdr>
            </w:div>
          </w:divsChild>
        </w:div>
        <w:div w:id="737944949">
          <w:marLeft w:val="0"/>
          <w:marRight w:val="0"/>
          <w:marTop w:val="0"/>
          <w:marBottom w:val="120"/>
          <w:divBdr>
            <w:top w:val="none" w:sz="0" w:space="0" w:color="auto"/>
            <w:left w:val="none" w:sz="0" w:space="0" w:color="auto"/>
            <w:bottom w:val="none" w:sz="0" w:space="0" w:color="auto"/>
            <w:right w:val="none" w:sz="0" w:space="0" w:color="auto"/>
          </w:divBdr>
          <w:divsChild>
            <w:div w:id="1785537957">
              <w:marLeft w:val="0"/>
              <w:marRight w:val="0"/>
              <w:marTop w:val="0"/>
              <w:marBottom w:val="0"/>
              <w:divBdr>
                <w:top w:val="none" w:sz="0" w:space="0" w:color="auto"/>
                <w:left w:val="none" w:sz="0" w:space="0" w:color="auto"/>
                <w:bottom w:val="none" w:sz="0" w:space="0" w:color="auto"/>
                <w:right w:val="none" w:sz="0" w:space="0" w:color="auto"/>
              </w:divBdr>
              <w:divsChild>
                <w:div w:id="1641495055">
                  <w:marLeft w:val="0"/>
                  <w:marRight w:val="0"/>
                  <w:marTop w:val="0"/>
                  <w:marBottom w:val="0"/>
                  <w:divBdr>
                    <w:top w:val="none" w:sz="0" w:space="0" w:color="auto"/>
                    <w:left w:val="none" w:sz="0" w:space="0" w:color="auto"/>
                    <w:bottom w:val="none" w:sz="0" w:space="0" w:color="auto"/>
                    <w:right w:val="none" w:sz="0" w:space="0" w:color="auto"/>
                  </w:divBdr>
                  <w:divsChild>
                    <w:div w:id="12411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2269">
          <w:marLeft w:val="0"/>
          <w:marRight w:val="0"/>
          <w:marTop w:val="0"/>
          <w:marBottom w:val="0"/>
          <w:divBdr>
            <w:top w:val="none" w:sz="0" w:space="0" w:color="auto"/>
            <w:left w:val="none" w:sz="0" w:space="0" w:color="auto"/>
            <w:bottom w:val="none" w:sz="0" w:space="0" w:color="auto"/>
            <w:right w:val="none" w:sz="0" w:space="0" w:color="auto"/>
          </w:divBdr>
        </w:div>
      </w:divsChild>
    </w:div>
    <w:div w:id="216819767">
      <w:bodyDiv w:val="1"/>
      <w:marLeft w:val="0"/>
      <w:marRight w:val="0"/>
      <w:marTop w:val="0"/>
      <w:marBottom w:val="0"/>
      <w:divBdr>
        <w:top w:val="none" w:sz="0" w:space="0" w:color="auto"/>
        <w:left w:val="none" w:sz="0" w:space="0" w:color="auto"/>
        <w:bottom w:val="none" w:sz="0" w:space="0" w:color="auto"/>
        <w:right w:val="none" w:sz="0" w:space="0" w:color="auto"/>
      </w:divBdr>
    </w:div>
    <w:div w:id="220022242">
      <w:bodyDiv w:val="1"/>
      <w:marLeft w:val="0"/>
      <w:marRight w:val="0"/>
      <w:marTop w:val="0"/>
      <w:marBottom w:val="0"/>
      <w:divBdr>
        <w:top w:val="none" w:sz="0" w:space="0" w:color="auto"/>
        <w:left w:val="none" w:sz="0" w:space="0" w:color="auto"/>
        <w:bottom w:val="none" w:sz="0" w:space="0" w:color="auto"/>
        <w:right w:val="none" w:sz="0" w:space="0" w:color="auto"/>
      </w:divBdr>
    </w:div>
    <w:div w:id="232861905">
      <w:bodyDiv w:val="1"/>
      <w:marLeft w:val="0"/>
      <w:marRight w:val="0"/>
      <w:marTop w:val="0"/>
      <w:marBottom w:val="0"/>
      <w:divBdr>
        <w:top w:val="none" w:sz="0" w:space="0" w:color="auto"/>
        <w:left w:val="none" w:sz="0" w:space="0" w:color="auto"/>
        <w:bottom w:val="none" w:sz="0" w:space="0" w:color="auto"/>
        <w:right w:val="none" w:sz="0" w:space="0" w:color="auto"/>
      </w:divBdr>
    </w:div>
    <w:div w:id="235633570">
      <w:bodyDiv w:val="1"/>
      <w:marLeft w:val="0"/>
      <w:marRight w:val="0"/>
      <w:marTop w:val="0"/>
      <w:marBottom w:val="0"/>
      <w:divBdr>
        <w:top w:val="none" w:sz="0" w:space="0" w:color="auto"/>
        <w:left w:val="none" w:sz="0" w:space="0" w:color="auto"/>
        <w:bottom w:val="none" w:sz="0" w:space="0" w:color="auto"/>
        <w:right w:val="none" w:sz="0" w:space="0" w:color="auto"/>
      </w:divBdr>
    </w:div>
    <w:div w:id="240869166">
      <w:bodyDiv w:val="1"/>
      <w:marLeft w:val="0"/>
      <w:marRight w:val="0"/>
      <w:marTop w:val="0"/>
      <w:marBottom w:val="0"/>
      <w:divBdr>
        <w:top w:val="none" w:sz="0" w:space="0" w:color="auto"/>
        <w:left w:val="none" w:sz="0" w:space="0" w:color="auto"/>
        <w:bottom w:val="none" w:sz="0" w:space="0" w:color="auto"/>
        <w:right w:val="none" w:sz="0" w:space="0" w:color="auto"/>
      </w:divBdr>
    </w:div>
    <w:div w:id="246502457">
      <w:bodyDiv w:val="1"/>
      <w:marLeft w:val="0"/>
      <w:marRight w:val="0"/>
      <w:marTop w:val="0"/>
      <w:marBottom w:val="0"/>
      <w:divBdr>
        <w:top w:val="none" w:sz="0" w:space="0" w:color="auto"/>
        <w:left w:val="none" w:sz="0" w:space="0" w:color="auto"/>
        <w:bottom w:val="none" w:sz="0" w:space="0" w:color="auto"/>
        <w:right w:val="none" w:sz="0" w:space="0" w:color="auto"/>
      </w:divBdr>
    </w:div>
    <w:div w:id="246840716">
      <w:bodyDiv w:val="1"/>
      <w:marLeft w:val="0"/>
      <w:marRight w:val="0"/>
      <w:marTop w:val="0"/>
      <w:marBottom w:val="0"/>
      <w:divBdr>
        <w:top w:val="none" w:sz="0" w:space="0" w:color="auto"/>
        <w:left w:val="none" w:sz="0" w:space="0" w:color="auto"/>
        <w:bottom w:val="none" w:sz="0" w:space="0" w:color="auto"/>
        <w:right w:val="none" w:sz="0" w:space="0" w:color="auto"/>
      </w:divBdr>
    </w:div>
    <w:div w:id="253904131">
      <w:bodyDiv w:val="1"/>
      <w:marLeft w:val="0"/>
      <w:marRight w:val="0"/>
      <w:marTop w:val="0"/>
      <w:marBottom w:val="0"/>
      <w:divBdr>
        <w:top w:val="none" w:sz="0" w:space="0" w:color="auto"/>
        <w:left w:val="none" w:sz="0" w:space="0" w:color="auto"/>
        <w:bottom w:val="none" w:sz="0" w:space="0" w:color="auto"/>
        <w:right w:val="none" w:sz="0" w:space="0" w:color="auto"/>
      </w:divBdr>
    </w:div>
    <w:div w:id="262223151">
      <w:bodyDiv w:val="1"/>
      <w:marLeft w:val="0"/>
      <w:marRight w:val="0"/>
      <w:marTop w:val="0"/>
      <w:marBottom w:val="0"/>
      <w:divBdr>
        <w:top w:val="none" w:sz="0" w:space="0" w:color="auto"/>
        <w:left w:val="none" w:sz="0" w:space="0" w:color="auto"/>
        <w:bottom w:val="none" w:sz="0" w:space="0" w:color="auto"/>
        <w:right w:val="none" w:sz="0" w:space="0" w:color="auto"/>
      </w:divBdr>
    </w:div>
    <w:div w:id="269818681">
      <w:bodyDiv w:val="1"/>
      <w:marLeft w:val="0"/>
      <w:marRight w:val="0"/>
      <w:marTop w:val="0"/>
      <w:marBottom w:val="0"/>
      <w:divBdr>
        <w:top w:val="none" w:sz="0" w:space="0" w:color="auto"/>
        <w:left w:val="none" w:sz="0" w:space="0" w:color="auto"/>
        <w:bottom w:val="none" w:sz="0" w:space="0" w:color="auto"/>
        <w:right w:val="none" w:sz="0" w:space="0" w:color="auto"/>
      </w:divBdr>
    </w:div>
    <w:div w:id="270019093">
      <w:bodyDiv w:val="1"/>
      <w:marLeft w:val="0"/>
      <w:marRight w:val="0"/>
      <w:marTop w:val="0"/>
      <w:marBottom w:val="0"/>
      <w:divBdr>
        <w:top w:val="none" w:sz="0" w:space="0" w:color="auto"/>
        <w:left w:val="none" w:sz="0" w:space="0" w:color="auto"/>
        <w:bottom w:val="none" w:sz="0" w:space="0" w:color="auto"/>
        <w:right w:val="none" w:sz="0" w:space="0" w:color="auto"/>
      </w:divBdr>
    </w:div>
    <w:div w:id="278415353">
      <w:bodyDiv w:val="1"/>
      <w:marLeft w:val="0"/>
      <w:marRight w:val="0"/>
      <w:marTop w:val="0"/>
      <w:marBottom w:val="0"/>
      <w:divBdr>
        <w:top w:val="none" w:sz="0" w:space="0" w:color="auto"/>
        <w:left w:val="none" w:sz="0" w:space="0" w:color="auto"/>
        <w:bottom w:val="none" w:sz="0" w:space="0" w:color="auto"/>
        <w:right w:val="none" w:sz="0" w:space="0" w:color="auto"/>
      </w:divBdr>
    </w:div>
    <w:div w:id="282462682">
      <w:bodyDiv w:val="1"/>
      <w:marLeft w:val="0"/>
      <w:marRight w:val="0"/>
      <w:marTop w:val="0"/>
      <w:marBottom w:val="0"/>
      <w:divBdr>
        <w:top w:val="none" w:sz="0" w:space="0" w:color="auto"/>
        <w:left w:val="none" w:sz="0" w:space="0" w:color="auto"/>
        <w:bottom w:val="none" w:sz="0" w:space="0" w:color="auto"/>
        <w:right w:val="none" w:sz="0" w:space="0" w:color="auto"/>
      </w:divBdr>
    </w:div>
    <w:div w:id="290284150">
      <w:bodyDiv w:val="1"/>
      <w:marLeft w:val="0"/>
      <w:marRight w:val="0"/>
      <w:marTop w:val="0"/>
      <w:marBottom w:val="0"/>
      <w:divBdr>
        <w:top w:val="none" w:sz="0" w:space="0" w:color="auto"/>
        <w:left w:val="none" w:sz="0" w:space="0" w:color="auto"/>
        <w:bottom w:val="none" w:sz="0" w:space="0" w:color="auto"/>
        <w:right w:val="none" w:sz="0" w:space="0" w:color="auto"/>
      </w:divBdr>
    </w:div>
    <w:div w:id="291636531">
      <w:bodyDiv w:val="1"/>
      <w:marLeft w:val="0"/>
      <w:marRight w:val="0"/>
      <w:marTop w:val="0"/>
      <w:marBottom w:val="0"/>
      <w:divBdr>
        <w:top w:val="none" w:sz="0" w:space="0" w:color="auto"/>
        <w:left w:val="none" w:sz="0" w:space="0" w:color="auto"/>
        <w:bottom w:val="none" w:sz="0" w:space="0" w:color="auto"/>
        <w:right w:val="none" w:sz="0" w:space="0" w:color="auto"/>
      </w:divBdr>
    </w:div>
    <w:div w:id="296768113">
      <w:bodyDiv w:val="1"/>
      <w:marLeft w:val="0"/>
      <w:marRight w:val="0"/>
      <w:marTop w:val="0"/>
      <w:marBottom w:val="0"/>
      <w:divBdr>
        <w:top w:val="none" w:sz="0" w:space="0" w:color="auto"/>
        <w:left w:val="none" w:sz="0" w:space="0" w:color="auto"/>
        <w:bottom w:val="none" w:sz="0" w:space="0" w:color="auto"/>
        <w:right w:val="none" w:sz="0" w:space="0" w:color="auto"/>
      </w:divBdr>
    </w:div>
    <w:div w:id="304704886">
      <w:bodyDiv w:val="1"/>
      <w:marLeft w:val="0"/>
      <w:marRight w:val="0"/>
      <w:marTop w:val="0"/>
      <w:marBottom w:val="0"/>
      <w:divBdr>
        <w:top w:val="none" w:sz="0" w:space="0" w:color="auto"/>
        <w:left w:val="none" w:sz="0" w:space="0" w:color="auto"/>
        <w:bottom w:val="none" w:sz="0" w:space="0" w:color="auto"/>
        <w:right w:val="none" w:sz="0" w:space="0" w:color="auto"/>
      </w:divBdr>
    </w:div>
    <w:div w:id="311450998">
      <w:bodyDiv w:val="1"/>
      <w:marLeft w:val="0"/>
      <w:marRight w:val="0"/>
      <w:marTop w:val="0"/>
      <w:marBottom w:val="0"/>
      <w:divBdr>
        <w:top w:val="none" w:sz="0" w:space="0" w:color="auto"/>
        <w:left w:val="none" w:sz="0" w:space="0" w:color="auto"/>
        <w:bottom w:val="none" w:sz="0" w:space="0" w:color="auto"/>
        <w:right w:val="none" w:sz="0" w:space="0" w:color="auto"/>
      </w:divBdr>
    </w:div>
    <w:div w:id="316305786">
      <w:bodyDiv w:val="1"/>
      <w:marLeft w:val="0"/>
      <w:marRight w:val="0"/>
      <w:marTop w:val="0"/>
      <w:marBottom w:val="0"/>
      <w:divBdr>
        <w:top w:val="none" w:sz="0" w:space="0" w:color="auto"/>
        <w:left w:val="none" w:sz="0" w:space="0" w:color="auto"/>
        <w:bottom w:val="none" w:sz="0" w:space="0" w:color="auto"/>
        <w:right w:val="none" w:sz="0" w:space="0" w:color="auto"/>
      </w:divBdr>
    </w:div>
    <w:div w:id="326053027">
      <w:bodyDiv w:val="1"/>
      <w:marLeft w:val="0"/>
      <w:marRight w:val="0"/>
      <w:marTop w:val="0"/>
      <w:marBottom w:val="0"/>
      <w:divBdr>
        <w:top w:val="none" w:sz="0" w:space="0" w:color="auto"/>
        <w:left w:val="none" w:sz="0" w:space="0" w:color="auto"/>
        <w:bottom w:val="none" w:sz="0" w:space="0" w:color="auto"/>
        <w:right w:val="none" w:sz="0" w:space="0" w:color="auto"/>
      </w:divBdr>
    </w:div>
    <w:div w:id="328561175">
      <w:bodyDiv w:val="1"/>
      <w:marLeft w:val="0"/>
      <w:marRight w:val="0"/>
      <w:marTop w:val="0"/>
      <w:marBottom w:val="0"/>
      <w:divBdr>
        <w:top w:val="none" w:sz="0" w:space="0" w:color="auto"/>
        <w:left w:val="none" w:sz="0" w:space="0" w:color="auto"/>
        <w:bottom w:val="none" w:sz="0" w:space="0" w:color="auto"/>
        <w:right w:val="none" w:sz="0" w:space="0" w:color="auto"/>
      </w:divBdr>
    </w:div>
    <w:div w:id="331105541">
      <w:bodyDiv w:val="1"/>
      <w:marLeft w:val="0"/>
      <w:marRight w:val="0"/>
      <w:marTop w:val="0"/>
      <w:marBottom w:val="0"/>
      <w:divBdr>
        <w:top w:val="none" w:sz="0" w:space="0" w:color="auto"/>
        <w:left w:val="none" w:sz="0" w:space="0" w:color="auto"/>
        <w:bottom w:val="none" w:sz="0" w:space="0" w:color="auto"/>
        <w:right w:val="none" w:sz="0" w:space="0" w:color="auto"/>
      </w:divBdr>
    </w:div>
    <w:div w:id="336033365">
      <w:bodyDiv w:val="1"/>
      <w:marLeft w:val="0"/>
      <w:marRight w:val="0"/>
      <w:marTop w:val="0"/>
      <w:marBottom w:val="0"/>
      <w:divBdr>
        <w:top w:val="none" w:sz="0" w:space="0" w:color="auto"/>
        <w:left w:val="none" w:sz="0" w:space="0" w:color="auto"/>
        <w:bottom w:val="none" w:sz="0" w:space="0" w:color="auto"/>
        <w:right w:val="none" w:sz="0" w:space="0" w:color="auto"/>
      </w:divBdr>
    </w:div>
    <w:div w:id="348146866">
      <w:bodyDiv w:val="1"/>
      <w:marLeft w:val="0"/>
      <w:marRight w:val="0"/>
      <w:marTop w:val="0"/>
      <w:marBottom w:val="0"/>
      <w:divBdr>
        <w:top w:val="none" w:sz="0" w:space="0" w:color="auto"/>
        <w:left w:val="none" w:sz="0" w:space="0" w:color="auto"/>
        <w:bottom w:val="none" w:sz="0" w:space="0" w:color="auto"/>
        <w:right w:val="none" w:sz="0" w:space="0" w:color="auto"/>
      </w:divBdr>
      <w:divsChild>
        <w:div w:id="472136836">
          <w:marLeft w:val="0"/>
          <w:marRight w:val="0"/>
          <w:marTop w:val="0"/>
          <w:marBottom w:val="0"/>
          <w:divBdr>
            <w:top w:val="none" w:sz="0" w:space="0" w:color="auto"/>
            <w:left w:val="none" w:sz="0" w:space="0" w:color="auto"/>
            <w:bottom w:val="none" w:sz="0" w:space="0" w:color="auto"/>
            <w:right w:val="none" w:sz="0" w:space="0" w:color="auto"/>
          </w:divBdr>
        </w:div>
      </w:divsChild>
    </w:div>
    <w:div w:id="368191618">
      <w:bodyDiv w:val="1"/>
      <w:marLeft w:val="0"/>
      <w:marRight w:val="0"/>
      <w:marTop w:val="0"/>
      <w:marBottom w:val="0"/>
      <w:divBdr>
        <w:top w:val="none" w:sz="0" w:space="0" w:color="auto"/>
        <w:left w:val="none" w:sz="0" w:space="0" w:color="auto"/>
        <w:bottom w:val="none" w:sz="0" w:space="0" w:color="auto"/>
        <w:right w:val="none" w:sz="0" w:space="0" w:color="auto"/>
      </w:divBdr>
    </w:div>
    <w:div w:id="377777166">
      <w:bodyDiv w:val="1"/>
      <w:marLeft w:val="0"/>
      <w:marRight w:val="0"/>
      <w:marTop w:val="0"/>
      <w:marBottom w:val="0"/>
      <w:divBdr>
        <w:top w:val="none" w:sz="0" w:space="0" w:color="auto"/>
        <w:left w:val="none" w:sz="0" w:space="0" w:color="auto"/>
        <w:bottom w:val="none" w:sz="0" w:space="0" w:color="auto"/>
        <w:right w:val="none" w:sz="0" w:space="0" w:color="auto"/>
      </w:divBdr>
    </w:div>
    <w:div w:id="383911078">
      <w:bodyDiv w:val="1"/>
      <w:marLeft w:val="0"/>
      <w:marRight w:val="0"/>
      <w:marTop w:val="0"/>
      <w:marBottom w:val="0"/>
      <w:divBdr>
        <w:top w:val="none" w:sz="0" w:space="0" w:color="auto"/>
        <w:left w:val="none" w:sz="0" w:space="0" w:color="auto"/>
        <w:bottom w:val="none" w:sz="0" w:space="0" w:color="auto"/>
        <w:right w:val="none" w:sz="0" w:space="0" w:color="auto"/>
      </w:divBdr>
    </w:div>
    <w:div w:id="384640235">
      <w:bodyDiv w:val="1"/>
      <w:marLeft w:val="0"/>
      <w:marRight w:val="0"/>
      <w:marTop w:val="0"/>
      <w:marBottom w:val="0"/>
      <w:divBdr>
        <w:top w:val="none" w:sz="0" w:space="0" w:color="auto"/>
        <w:left w:val="none" w:sz="0" w:space="0" w:color="auto"/>
        <w:bottom w:val="none" w:sz="0" w:space="0" w:color="auto"/>
        <w:right w:val="none" w:sz="0" w:space="0" w:color="auto"/>
      </w:divBdr>
    </w:div>
    <w:div w:id="386153398">
      <w:bodyDiv w:val="1"/>
      <w:marLeft w:val="0"/>
      <w:marRight w:val="0"/>
      <w:marTop w:val="0"/>
      <w:marBottom w:val="0"/>
      <w:divBdr>
        <w:top w:val="none" w:sz="0" w:space="0" w:color="auto"/>
        <w:left w:val="none" w:sz="0" w:space="0" w:color="auto"/>
        <w:bottom w:val="none" w:sz="0" w:space="0" w:color="auto"/>
        <w:right w:val="none" w:sz="0" w:space="0" w:color="auto"/>
      </w:divBdr>
    </w:div>
    <w:div w:id="397360759">
      <w:bodyDiv w:val="1"/>
      <w:marLeft w:val="0"/>
      <w:marRight w:val="0"/>
      <w:marTop w:val="0"/>
      <w:marBottom w:val="0"/>
      <w:divBdr>
        <w:top w:val="none" w:sz="0" w:space="0" w:color="auto"/>
        <w:left w:val="none" w:sz="0" w:space="0" w:color="auto"/>
        <w:bottom w:val="none" w:sz="0" w:space="0" w:color="auto"/>
        <w:right w:val="none" w:sz="0" w:space="0" w:color="auto"/>
      </w:divBdr>
    </w:div>
    <w:div w:id="397442452">
      <w:bodyDiv w:val="1"/>
      <w:marLeft w:val="0"/>
      <w:marRight w:val="0"/>
      <w:marTop w:val="0"/>
      <w:marBottom w:val="0"/>
      <w:divBdr>
        <w:top w:val="none" w:sz="0" w:space="0" w:color="auto"/>
        <w:left w:val="none" w:sz="0" w:space="0" w:color="auto"/>
        <w:bottom w:val="none" w:sz="0" w:space="0" w:color="auto"/>
        <w:right w:val="none" w:sz="0" w:space="0" w:color="auto"/>
      </w:divBdr>
    </w:div>
    <w:div w:id="398483235">
      <w:bodyDiv w:val="1"/>
      <w:marLeft w:val="0"/>
      <w:marRight w:val="0"/>
      <w:marTop w:val="0"/>
      <w:marBottom w:val="0"/>
      <w:divBdr>
        <w:top w:val="none" w:sz="0" w:space="0" w:color="auto"/>
        <w:left w:val="none" w:sz="0" w:space="0" w:color="auto"/>
        <w:bottom w:val="none" w:sz="0" w:space="0" w:color="auto"/>
        <w:right w:val="none" w:sz="0" w:space="0" w:color="auto"/>
      </w:divBdr>
    </w:div>
    <w:div w:id="405692772">
      <w:bodyDiv w:val="1"/>
      <w:marLeft w:val="0"/>
      <w:marRight w:val="0"/>
      <w:marTop w:val="0"/>
      <w:marBottom w:val="0"/>
      <w:divBdr>
        <w:top w:val="none" w:sz="0" w:space="0" w:color="auto"/>
        <w:left w:val="none" w:sz="0" w:space="0" w:color="auto"/>
        <w:bottom w:val="none" w:sz="0" w:space="0" w:color="auto"/>
        <w:right w:val="none" w:sz="0" w:space="0" w:color="auto"/>
      </w:divBdr>
    </w:div>
    <w:div w:id="412553787">
      <w:bodyDiv w:val="1"/>
      <w:marLeft w:val="0"/>
      <w:marRight w:val="0"/>
      <w:marTop w:val="0"/>
      <w:marBottom w:val="0"/>
      <w:divBdr>
        <w:top w:val="none" w:sz="0" w:space="0" w:color="auto"/>
        <w:left w:val="none" w:sz="0" w:space="0" w:color="auto"/>
        <w:bottom w:val="none" w:sz="0" w:space="0" w:color="auto"/>
        <w:right w:val="none" w:sz="0" w:space="0" w:color="auto"/>
      </w:divBdr>
    </w:div>
    <w:div w:id="415715836">
      <w:bodyDiv w:val="1"/>
      <w:marLeft w:val="0"/>
      <w:marRight w:val="0"/>
      <w:marTop w:val="0"/>
      <w:marBottom w:val="0"/>
      <w:divBdr>
        <w:top w:val="none" w:sz="0" w:space="0" w:color="auto"/>
        <w:left w:val="none" w:sz="0" w:space="0" w:color="auto"/>
        <w:bottom w:val="none" w:sz="0" w:space="0" w:color="auto"/>
        <w:right w:val="none" w:sz="0" w:space="0" w:color="auto"/>
      </w:divBdr>
    </w:div>
    <w:div w:id="426271551">
      <w:bodyDiv w:val="1"/>
      <w:marLeft w:val="0"/>
      <w:marRight w:val="0"/>
      <w:marTop w:val="0"/>
      <w:marBottom w:val="0"/>
      <w:divBdr>
        <w:top w:val="none" w:sz="0" w:space="0" w:color="auto"/>
        <w:left w:val="none" w:sz="0" w:space="0" w:color="auto"/>
        <w:bottom w:val="none" w:sz="0" w:space="0" w:color="auto"/>
        <w:right w:val="none" w:sz="0" w:space="0" w:color="auto"/>
      </w:divBdr>
    </w:div>
    <w:div w:id="451168680">
      <w:bodyDiv w:val="1"/>
      <w:marLeft w:val="0"/>
      <w:marRight w:val="0"/>
      <w:marTop w:val="0"/>
      <w:marBottom w:val="0"/>
      <w:divBdr>
        <w:top w:val="none" w:sz="0" w:space="0" w:color="auto"/>
        <w:left w:val="none" w:sz="0" w:space="0" w:color="auto"/>
        <w:bottom w:val="none" w:sz="0" w:space="0" w:color="auto"/>
        <w:right w:val="none" w:sz="0" w:space="0" w:color="auto"/>
      </w:divBdr>
    </w:div>
    <w:div w:id="464396730">
      <w:bodyDiv w:val="1"/>
      <w:marLeft w:val="0"/>
      <w:marRight w:val="0"/>
      <w:marTop w:val="0"/>
      <w:marBottom w:val="0"/>
      <w:divBdr>
        <w:top w:val="none" w:sz="0" w:space="0" w:color="auto"/>
        <w:left w:val="none" w:sz="0" w:space="0" w:color="auto"/>
        <w:bottom w:val="none" w:sz="0" w:space="0" w:color="auto"/>
        <w:right w:val="none" w:sz="0" w:space="0" w:color="auto"/>
      </w:divBdr>
    </w:div>
    <w:div w:id="469251676">
      <w:bodyDiv w:val="1"/>
      <w:marLeft w:val="0"/>
      <w:marRight w:val="0"/>
      <w:marTop w:val="0"/>
      <w:marBottom w:val="0"/>
      <w:divBdr>
        <w:top w:val="none" w:sz="0" w:space="0" w:color="auto"/>
        <w:left w:val="none" w:sz="0" w:space="0" w:color="auto"/>
        <w:bottom w:val="none" w:sz="0" w:space="0" w:color="auto"/>
        <w:right w:val="none" w:sz="0" w:space="0" w:color="auto"/>
      </w:divBdr>
    </w:div>
    <w:div w:id="485785458">
      <w:bodyDiv w:val="1"/>
      <w:marLeft w:val="0"/>
      <w:marRight w:val="0"/>
      <w:marTop w:val="0"/>
      <w:marBottom w:val="0"/>
      <w:divBdr>
        <w:top w:val="none" w:sz="0" w:space="0" w:color="auto"/>
        <w:left w:val="none" w:sz="0" w:space="0" w:color="auto"/>
        <w:bottom w:val="none" w:sz="0" w:space="0" w:color="auto"/>
        <w:right w:val="none" w:sz="0" w:space="0" w:color="auto"/>
      </w:divBdr>
    </w:div>
    <w:div w:id="491600318">
      <w:bodyDiv w:val="1"/>
      <w:marLeft w:val="0"/>
      <w:marRight w:val="0"/>
      <w:marTop w:val="0"/>
      <w:marBottom w:val="0"/>
      <w:divBdr>
        <w:top w:val="none" w:sz="0" w:space="0" w:color="auto"/>
        <w:left w:val="none" w:sz="0" w:space="0" w:color="auto"/>
        <w:bottom w:val="none" w:sz="0" w:space="0" w:color="auto"/>
        <w:right w:val="none" w:sz="0" w:space="0" w:color="auto"/>
      </w:divBdr>
    </w:div>
    <w:div w:id="494955856">
      <w:bodyDiv w:val="1"/>
      <w:marLeft w:val="0"/>
      <w:marRight w:val="0"/>
      <w:marTop w:val="0"/>
      <w:marBottom w:val="0"/>
      <w:divBdr>
        <w:top w:val="none" w:sz="0" w:space="0" w:color="auto"/>
        <w:left w:val="none" w:sz="0" w:space="0" w:color="auto"/>
        <w:bottom w:val="none" w:sz="0" w:space="0" w:color="auto"/>
        <w:right w:val="none" w:sz="0" w:space="0" w:color="auto"/>
      </w:divBdr>
    </w:div>
    <w:div w:id="495339331">
      <w:bodyDiv w:val="1"/>
      <w:marLeft w:val="0"/>
      <w:marRight w:val="0"/>
      <w:marTop w:val="0"/>
      <w:marBottom w:val="0"/>
      <w:divBdr>
        <w:top w:val="none" w:sz="0" w:space="0" w:color="auto"/>
        <w:left w:val="none" w:sz="0" w:space="0" w:color="auto"/>
        <w:bottom w:val="none" w:sz="0" w:space="0" w:color="auto"/>
        <w:right w:val="none" w:sz="0" w:space="0" w:color="auto"/>
      </w:divBdr>
    </w:div>
    <w:div w:id="497313014">
      <w:bodyDiv w:val="1"/>
      <w:marLeft w:val="0"/>
      <w:marRight w:val="0"/>
      <w:marTop w:val="0"/>
      <w:marBottom w:val="0"/>
      <w:divBdr>
        <w:top w:val="none" w:sz="0" w:space="0" w:color="auto"/>
        <w:left w:val="none" w:sz="0" w:space="0" w:color="auto"/>
        <w:bottom w:val="none" w:sz="0" w:space="0" w:color="auto"/>
        <w:right w:val="none" w:sz="0" w:space="0" w:color="auto"/>
      </w:divBdr>
    </w:div>
    <w:div w:id="509485493">
      <w:bodyDiv w:val="1"/>
      <w:marLeft w:val="0"/>
      <w:marRight w:val="0"/>
      <w:marTop w:val="0"/>
      <w:marBottom w:val="0"/>
      <w:divBdr>
        <w:top w:val="none" w:sz="0" w:space="0" w:color="auto"/>
        <w:left w:val="none" w:sz="0" w:space="0" w:color="auto"/>
        <w:bottom w:val="none" w:sz="0" w:space="0" w:color="auto"/>
        <w:right w:val="none" w:sz="0" w:space="0" w:color="auto"/>
      </w:divBdr>
    </w:div>
    <w:div w:id="518199804">
      <w:bodyDiv w:val="1"/>
      <w:marLeft w:val="0"/>
      <w:marRight w:val="0"/>
      <w:marTop w:val="0"/>
      <w:marBottom w:val="0"/>
      <w:divBdr>
        <w:top w:val="none" w:sz="0" w:space="0" w:color="auto"/>
        <w:left w:val="none" w:sz="0" w:space="0" w:color="auto"/>
        <w:bottom w:val="none" w:sz="0" w:space="0" w:color="auto"/>
        <w:right w:val="none" w:sz="0" w:space="0" w:color="auto"/>
      </w:divBdr>
    </w:div>
    <w:div w:id="529488369">
      <w:bodyDiv w:val="1"/>
      <w:marLeft w:val="0"/>
      <w:marRight w:val="0"/>
      <w:marTop w:val="0"/>
      <w:marBottom w:val="0"/>
      <w:divBdr>
        <w:top w:val="none" w:sz="0" w:space="0" w:color="auto"/>
        <w:left w:val="none" w:sz="0" w:space="0" w:color="auto"/>
        <w:bottom w:val="none" w:sz="0" w:space="0" w:color="auto"/>
        <w:right w:val="none" w:sz="0" w:space="0" w:color="auto"/>
      </w:divBdr>
    </w:div>
    <w:div w:id="529684671">
      <w:bodyDiv w:val="1"/>
      <w:marLeft w:val="0"/>
      <w:marRight w:val="0"/>
      <w:marTop w:val="0"/>
      <w:marBottom w:val="0"/>
      <w:divBdr>
        <w:top w:val="none" w:sz="0" w:space="0" w:color="auto"/>
        <w:left w:val="none" w:sz="0" w:space="0" w:color="auto"/>
        <w:bottom w:val="none" w:sz="0" w:space="0" w:color="auto"/>
        <w:right w:val="none" w:sz="0" w:space="0" w:color="auto"/>
      </w:divBdr>
    </w:div>
    <w:div w:id="532422203">
      <w:bodyDiv w:val="1"/>
      <w:marLeft w:val="0"/>
      <w:marRight w:val="0"/>
      <w:marTop w:val="0"/>
      <w:marBottom w:val="0"/>
      <w:divBdr>
        <w:top w:val="none" w:sz="0" w:space="0" w:color="auto"/>
        <w:left w:val="none" w:sz="0" w:space="0" w:color="auto"/>
        <w:bottom w:val="none" w:sz="0" w:space="0" w:color="auto"/>
        <w:right w:val="none" w:sz="0" w:space="0" w:color="auto"/>
      </w:divBdr>
    </w:div>
    <w:div w:id="539242625">
      <w:bodyDiv w:val="1"/>
      <w:marLeft w:val="0"/>
      <w:marRight w:val="0"/>
      <w:marTop w:val="0"/>
      <w:marBottom w:val="0"/>
      <w:divBdr>
        <w:top w:val="none" w:sz="0" w:space="0" w:color="auto"/>
        <w:left w:val="none" w:sz="0" w:space="0" w:color="auto"/>
        <w:bottom w:val="none" w:sz="0" w:space="0" w:color="auto"/>
        <w:right w:val="none" w:sz="0" w:space="0" w:color="auto"/>
      </w:divBdr>
    </w:div>
    <w:div w:id="540479755">
      <w:bodyDiv w:val="1"/>
      <w:marLeft w:val="0"/>
      <w:marRight w:val="0"/>
      <w:marTop w:val="0"/>
      <w:marBottom w:val="0"/>
      <w:divBdr>
        <w:top w:val="none" w:sz="0" w:space="0" w:color="auto"/>
        <w:left w:val="none" w:sz="0" w:space="0" w:color="auto"/>
        <w:bottom w:val="none" w:sz="0" w:space="0" w:color="auto"/>
        <w:right w:val="none" w:sz="0" w:space="0" w:color="auto"/>
      </w:divBdr>
    </w:div>
    <w:div w:id="547496729">
      <w:bodyDiv w:val="1"/>
      <w:marLeft w:val="0"/>
      <w:marRight w:val="0"/>
      <w:marTop w:val="0"/>
      <w:marBottom w:val="0"/>
      <w:divBdr>
        <w:top w:val="none" w:sz="0" w:space="0" w:color="auto"/>
        <w:left w:val="none" w:sz="0" w:space="0" w:color="auto"/>
        <w:bottom w:val="none" w:sz="0" w:space="0" w:color="auto"/>
        <w:right w:val="none" w:sz="0" w:space="0" w:color="auto"/>
      </w:divBdr>
    </w:div>
    <w:div w:id="548302200">
      <w:bodyDiv w:val="1"/>
      <w:marLeft w:val="0"/>
      <w:marRight w:val="0"/>
      <w:marTop w:val="0"/>
      <w:marBottom w:val="0"/>
      <w:divBdr>
        <w:top w:val="none" w:sz="0" w:space="0" w:color="auto"/>
        <w:left w:val="none" w:sz="0" w:space="0" w:color="auto"/>
        <w:bottom w:val="none" w:sz="0" w:space="0" w:color="auto"/>
        <w:right w:val="none" w:sz="0" w:space="0" w:color="auto"/>
      </w:divBdr>
    </w:div>
    <w:div w:id="553204241">
      <w:bodyDiv w:val="1"/>
      <w:marLeft w:val="0"/>
      <w:marRight w:val="0"/>
      <w:marTop w:val="0"/>
      <w:marBottom w:val="0"/>
      <w:divBdr>
        <w:top w:val="none" w:sz="0" w:space="0" w:color="auto"/>
        <w:left w:val="none" w:sz="0" w:space="0" w:color="auto"/>
        <w:bottom w:val="none" w:sz="0" w:space="0" w:color="auto"/>
        <w:right w:val="none" w:sz="0" w:space="0" w:color="auto"/>
      </w:divBdr>
    </w:div>
    <w:div w:id="554466954">
      <w:bodyDiv w:val="1"/>
      <w:marLeft w:val="0"/>
      <w:marRight w:val="0"/>
      <w:marTop w:val="0"/>
      <w:marBottom w:val="0"/>
      <w:divBdr>
        <w:top w:val="none" w:sz="0" w:space="0" w:color="auto"/>
        <w:left w:val="none" w:sz="0" w:space="0" w:color="auto"/>
        <w:bottom w:val="none" w:sz="0" w:space="0" w:color="auto"/>
        <w:right w:val="none" w:sz="0" w:space="0" w:color="auto"/>
      </w:divBdr>
    </w:div>
    <w:div w:id="574171975">
      <w:bodyDiv w:val="1"/>
      <w:marLeft w:val="0"/>
      <w:marRight w:val="0"/>
      <w:marTop w:val="0"/>
      <w:marBottom w:val="0"/>
      <w:divBdr>
        <w:top w:val="none" w:sz="0" w:space="0" w:color="auto"/>
        <w:left w:val="none" w:sz="0" w:space="0" w:color="auto"/>
        <w:bottom w:val="none" w:sz="0" w:space="0" w:color="auto"/>
        <w:right w:val="none" w:sz="0" w:space="0" w:color="auto"/>
      </w:divBdr>
    </w:div>
    <w:div w:id="574510718">
      <w:bodyDiv w:val="1"/>
      <w:marLeft w:val="0"/>
      <w:marRight w:val="0"/>
      <w:marTop w:val="0"/>
      <w:marBottom w:val="0"/>
      <w:divBdr>
        <w:top w:val="none" w:sz="0" w:space="0" w:color="auto"/>
        <w:left w:val="none" w:sz="0" w:space="0" w:color="auto"/>
        <w:bottom w:val="none" w:sz="0" w:space="0" w:color="auto"/>
        <w:right w:val="none" w:sz="0" w:space="0" w:color="auto"/>
      </w:divBdr>
    </w:div>
    <w:div w:id="578058142">
      <w:bodyDiv w:val="1"/>
      <w:marLeft w:val="0"/>
      <w:marRight w:val="0"/>
      <w:marTop w:val="0"/>
      <w:marBottom w:val="0"/>
      <w:divBdr>
        <w:top w:val="none" w:sz="0" w:space="0" w:color="auto"/>
        <w:left w:val="none" w:sz="0" w:space="0" w:color="auto"/>
        <w:bottom w:val="none" w:sz="0" w:space="0" w:color="auto"/>
        <w:right w:val="none" w:sz="0" w:space="0" w:color="auto"/>
      </w:divBdr>
    </w:div>
    <w:div w:id="586572992">
      <w:bodyDiv w:val="1"/>
      <w:marLeft w:val="0"/>
      <w:marRight w:val="0"/>
      <w:marTop w:val="0"/>
      <w:marBottom w:val="0"/>
      <w:divBdr>
        <w:top w:val="none" w:sz="0" w:space="0" w:color="auto"/>
        <w:left w:val="none" w:sz="0" w:space="0" w:color="auto"/>
        <w:bottom w:val="none" w:sz="0" w:space="0" w:color="auto"/>
        <w:right w:val="none" w:sz="0" w:space="0" w:color="auto"/>
      </w:divBdr>
    </w:div>
    <w:div w:id="597715639">
      <w:bodyDiv w:val="1"/>
      <w:marLeft w:val="0"/>
      <w:marRight w:val="0"/>
      <w:marTop w:val="0"/>
      <w:marBottom w:val="0"/>
      <w:divBdr>
        <w:top w:val="none" w:sz="0" w:space="0" w:color="auto"/>
        <w:left w:val="none" w:sz="0" w:space="0" w:color="auto"/>
        <w:bottom w:val="none" w:sz="0" w:space="0" w:color="auto"/>
        <w:right w:val="none" w:sz="0" w:space="0" w:color="auto"/>
      </w:divBdr>
    </w:div>
    <w:div w:id="600993135">
      <w:bodyDiv w:val="1"/>
      <w:marLeft w:val="0"/>
      <w:marRight w:val="0"/>
      <w:marTop w:val="0"/>
      <w:marBottom w:val="0"/>
      <w:divBdr>
        <w:top w:val="none" w:sz="0" w:space="0" w:color="auto"/>
        <w:left w:val="none" w:sz="0" w:space="0" w:color="auto"/>
        <w:bottom w:val="none" w:sz="0" w:space="0" w:color="auto"/>
        <w:right w:val="none" w:sz="0" w:space="0" w:color="auto"/>
      </w:divBdr>
    </w:div>
    <w:div w:id="601643975">
      <w:bodyDiv w:val="1"/>
      <w:marLeft w:val="0"/>
      <w:marRight w:val="0"/>
      <w:marTop w:val="0"/>
      <w:marBottom w:val="0"/>
      <w:divBdr>
        <w:top w:val="none" w:sz="0" w:space="0" w:color="auto"/>
        <w:left w:val="none" w:sz="0" w:space="0" w:color="auto"/>
        <w:bottom w:val="none" w:sz="0" w:space="0" w:color="auto"/>
        <w:right w:val="none" w:sz="0" w:space="0" w:color="auto"/>
      </w:divBdr>
    </w:div>
    <w:div w:id="626083947">
      <w:bodyDiv w:val="1"/>
      <w:marLeft w:val="0"/>
      <w:marRight w:val="0"/>
      <w:marTop w:val="0"/>
      <w:marBottom w:val="0"/>
      <w:divBdr>
        <w:top w:val="none" w:sz="0" w:space="0" w:color="auto"/>
        <w:left w:val="none" w:sz="0" w:space="0" w:color="auto"/>
        <w:bottom w:val="none" w:sz="0" w:space="0" w:color="auto"/>
        <w:right w:val="none" w:sz="0" w:space="0" w:color="auto"/>
      </w:divBdr>
    </w:div>
    <w:div w:id="652754306">
      <w:bodyDiv w:val="1"/>
      <w:marLeft w:val="0"/>
      <w:marRight w:val="0"/>
      <w:marTop w:val="0"/>
      <w:marBottom w:val="0"/>
      <w:divBdr>
        <w:top w:val="none" w:sz="0" w:space="0" w:color="auto"/>
        <w:left w:val="none" w:sz="0" w:space="0" w:color="auto"/>
        <w:bottom w:val="none" w:sz="0" w:space="0" w:color="auto"/>
        <w:right w:val="none" w:sz="0" w:space="0" w:color="auto"/>
      </w:divBdr>
    </w:div>
    <w:div w:id="657074343">
      <w:bodyDiv w:val="1"/>
      <w:marLeft w:val="0"/>
      <w:marRight w:val="0"/>
      <w:marTop w:val="0"/>
      <w:marBottom w:val="0"/>
      <w:divBdr>
        <w:top w:val="none" w:sz="0" w:space="0" w:color="auto"/>
        <w:left w:val="none" w:sz="0" w:space="0" w:color="auto"/>
        <w:bottom w:val="none" w:sz="0" w:space="0" w:color="auto"/>
        <w:right w:val="none" w:sz="0" w:space="0" w:color="auto"/>
      </w:divBdr>
      <w:divsChild>
        <w:div w:id="755900536">
          <w:marLeft w:val="0"/>
          <w:marRight w:val="0"/>
          <w:marTop w:val="0"/>
          <w:marBottom w:val="0"/>
          <w:divBdr>
            <w:top w:val="none" w:sz="0" w:space="0" w:color="auto"/>
            <w:left w:val="none" w:sz="0" w:space="0" w:color="auto"/>
            <w:bottom w:val="none" w:sz="0" w:space="0" w:color="auto"/>
            <w:right w:val="none" w:sz="0" w:space="0" w:color="auto"/>
          </w:divBdr>
        </w:div>
      </w:divsChild>
    </w:div>
    <w:div w:id="673260396">
      <w:bodyDiv w:val="1"/>
      <w:marLeft w:val="0"/>
      <w:marRight w:val="0"/>
      <w:marTop w:val="0"/>
      <w:marBottom w:val="0"/>
      <w:divBdr>
        <w:top w:val="none" w:sz="0" w:space="0" w:color="auto"/>
        <w:left w:val="none" w:sz="0" w:space="0" w:color="auto"/>
        <w:bottom w:val="none" w:sz="0" w:space="0" w:color="auto"/>
        <w:right w:val="none" w:sz="0" w:space="0" w:color="auto"/>
      </w:divBdr>
    </w:div>
    <w:div w:id="680275766">
      <w:bodyDiv w:val="1"/>
      <w:marLeft w:val="0"/>
      <w:marRight w:val="0"/>
      <w:marTop w:val="0"/>
      <w:marBottom w:val="0"/>
      <w:divBdr>
        <w:top w:val="none" w:sz="0" w:space="0" w:color="auto"/>
        <w:left w:val="none" w:sz="0" w:space="0" w:color="auto"/>
        <w:bottom w:val="none" w:sz="0" w:space="0" w:color="auto"/>
        <w:right w:val="none" w:sz="0" w:space="0" w:color="auto"/>
      </w:divBdr>
    </w:div>
    <w:div w:id="699204688">
      <w:bodyDiv w:val="1"/>
      <w:marLeft w:val="0"/>
      <w:marRight w:val="0"/>
      <w:marTop w:val="0"/>
      <w:marBottom w:val="0"/>
      <w:divBdr>
        <w:top w:val="none" w:sz="0" w:space="0" w:color="auto"/>
        <w:left w:val="none" w:sz="0" w:space="0" w:color="auto"/>
        <w:bottom w:val="none" w:sz="0" w:space="0" w:color="auto"/>
        <w:right w:val="none" w:sz="0" w:space="0" w:color="auto"/>
      </w:divBdr>
    </w:div>
    <w:div w:id="708721635">
      <w:bodyDiv w:val="1"/>
      <w:marLeft w:val="0"/>
      <w:marRight w:val="0"/>
      <w:marTop w:val="0"/>
      <w:marBottom w:val="0"/>
      <w:divBdr>
        <w:top w:val="none" w:sz="0" w:space="0" w:color="auto"/>
        <w:left w:val="none" w:sz="0" w:space="0" w:color="auto"/>
        <w:bottom w:val="none" w:sz="0" w:space="0" w:color="auto"/>
        <w:right w:val="none" w:sz="0" w:space="0" w:color="auto"/>
      </w:divBdr>
    </w:div>
    <w:div w:id="712848845">
      <w:bodyDiv w:val="1"/>
      <w:marLeft w:val="0"/>
      <w:marRight w:val="0"/>
      <w:marTop w:val="0"/>
      <w:marBottom w:val="0"/>
      <w:divBdr>
        <w:top w:val="none" w:sz="0" w:space="0" w:color="auto"/>
        <w:left w:val="none" w:sz="0" w:space="0" w:color="auto"/>
        <w:bottom w:val="none" w:sz="0" w:space="0" w:color="auto"/>
        <w:right w:val="none" w:sz="0" w:space="0" w:color="auto"/>
      </w:divBdr>
    </w:div>
    <w:div w:id="713966706">
      <w:bodyDiv w:val="1"/>
      <w:marLeft w:val="0"/>
      <w:marRight w:val="0"/>
      <w:marTop w:val="0"/>
      <w:marBottom w:val="0"/>
      <w:divBdr>
        <w:top w:val="none" w:sz="0" w:space="0" w:color="auto"/>
        <w:left w:val="none" w:sz="0" w:space="0" w:color="auto"/>
        <w:bottom w:val="none" w:sz="0" w:space="0" w:color="auto"/>
        <w:right w:val="none" w:sz="0" w:space="0" w:color="auto"/>
      </w:divBdr>
    </w:div>
    <w:div w:id="724724251">
      <w:bodyDiv w:val="1"/>
      <w:marLeft w:val="0"/>
      <w:marRight w:val="0"/>
      <w:marTop w:val="0"/>
      <w:marBottom w:val="0"/>
      <w:divBdr>
        <w:top w:val="none" w:sz="0" w:space="0" w:color="auto"/>
        <w:left w:val="none" w:sz="0" w:space="0" w:color="auto"/>
        <w:bottom w:val="none" w:sz="0" w:space="0" w:color="auto"/>
        <w:right w:val="none" w:sz="0" w:space="0" w:color="auto"/>
      </w:divBdr>
    </w:div>
    <w:div w:id="728922065">
      <w:bodyDiv w:val="1"/>
      <w:marLeft w:val="0"/>
      <w:marRight w:val="0"/>
      <w:marTop w:val="0"/>
      <w:marBottom w:val="0"/>
      <w:divBdr>
        <w:top w:val="none" w:sz="0" w:space="0" w:color="auto"/>
        <w:left w:val="none" w:sz="0" w:space="0" w:color="auto"/>
        <w:bottom w:val="none" w:sz="0" w:space="0" w:color="auto"/>
        <w:right w:val="none" w:sz="0" w:space="0" w:color="auto"/>
      </w:divBdr>
    </w:div>
    <w:div w:id="734670750">
      <w:bodyDiv w:val="1"/>
      <w:marLeft w:val="0"/>
      <w:marRight w:val="0"/>
      <w:marTop w:val="0"/>
      <w:marBottom w:val="0"/>
      <w:divBdr>
        <w:top w:val="none" w:sz="0" w:space="0" w:color="auto"/>
        <w:left w:val="none" w:sz="0" w:space="0" w:color="auto"/>
        <w:bottom w:val="none" w:sz="0" w:space="0" w:color="auto"/>
        <w:right w:val="none" w:sz="0" w:space="0" w:color="auto"/>
      </w:divBdr>
    </w:div>
    <w:div w:id="735052376">
      <w:bodyDiv w:val="1"/>
      <w:marLeft w:val="0"/>
      <w:marRight w:val="0"/>
      <w:marTop w:val="0"/>
      <w:marBottom w:val="0"/>
      <w:divBdr>
        <w:top w:val="none" w:sz="0" w:space="0" w:color="auto"/>
        <w:left w:val="none" w:sz="0" w:space="0" w:color="auto"/>
        <w:bottom w:val="none" w:sz="0" w:space="0" w:color="auto"/>
        <w:right w:val="none" w:sz="0" w:space="0" w:color="auto"/>
      </w:divBdr>
    </w:div>
    <w:div w:id="739909014">
      <w:bodyDiv w:val="1"/>
      <w:marLeft w:val="0"/>
      <w:marRight w:val="0"/>
      <w:marTop w:val="0"/>
      <w:marBottom w:val="0"/>
      <w:divBdr>
        <w:top w:val="none" w:sz="0" w:space="0" w:color="auto"/>
        <w:left w:val="none" w:sz="0" w:space="0" w:color="auto"/>
        <w:bottom w:val="none" w:sz="0" w:space="0" w:color="auto"/>
        <w:right w:val="none" w:sz="0" w:space="0" w:color="auto"/>
      </w:divBdr>
      <w:divsChild>
        <w:div w:id="337662072">
          <w:marLeft w:val="0"/>
          <w:marRight w:val="0"/>
          <w:marTop w:val="0"/>
          <w:marBottom w:val="0"/>
          <w:divBdr>
            <w:top w:val="none" w:sz="0" w:space="0" w:color="auto"/>
            <w:left w:val="none" w:sz="0" w:space="0" w:color="auto"/>
            <w:bottom w:val="none" w:sz="0" w:space="0" w:color="auto"/>
            <w:right w:val="none" w:sz="0" w:space="0" w:color="auto"/>
          </w:divBdr>
        </w:div>
        <w:div w:id="667487914">
          <w:marLeft w:val="0"/>
          <w:marRight w:val="0"/>
          <w:marTop w:val="0"/>
          <w:marBottom w:val="0"/>
          <w:divBdr>
            <w:top w:val="none" w:sz="0" w:space="0" w:color="auto"/>
            <w:left w:val="none" w:sz="0" w:space="0" w:color="auto"/>
            <w:bottom w:val="none" w:sz="0" w:space="0" w:color="auto"/>
            <w:right w:val="none" w:sz="0" w:space="0" w:color="auto"/>
          </w:divBdr>
        </w:div>
      </w:divsChild>
    </w:div>
    <w:div w:id="742870311">
      <w:bodyDiv w:val="1"/>
      <w:marLeft w:val="0"/>
      <w:marRight w:val="0"/>
      <w:marTop w:val="0"/>
      <w:marBottom w:val="0"/>
      <w:divBdr>
        <w:top w:val="none" w:sz="0" w:space="0" w:color="auto"/>
        <w:left w:val="none" w:sz="0" w:space="0" w:color="auto"/>
        <w:bottom w:val="none" w:sz="0" w:space="0" w:color="auto"/>
        <w:right w:val="none" w:sz="0" w:space="0" w:color="auto"/>
      </w:divBdr>
    </w:div>
    <w:div w:id="745612651">
      <w:bodyDiv w:val="1"/>
      <w:marLeft w:val="0"/>
      <w:marRight w:val="0"/>
      <w:marTop w:val="0"/>
      <w:marBottom w:val="0"/>
      <w:divBdr>
        <w:top w:val="none" w:sz="0" w:space="0" w:color="auto"/>
        <w:left w:val="none" w:sz="0" w:space="0" w:color="auto"/>
        <w:bottom w:val="none" w:sz="0" w:space="0" w:color="auto"/>
        <w:right w:val="none" w:sz="0" w:space="0" w:color="auto"/>
      </w:divBdr>
    </w:div>
    <w:div w:id="756755851">
      <w:bodyDiv w:val="1"/>
      <w:marLeft w:val="0"/>
      <w:marRight w:val="0"/>
      <w:marTop w:val="0"/>
      <w:marBottom w:val="0"/>
      <w:divBdr>
        <w:top w:val="none" w:sz="0" w:space="0" w:color="auto"/>
        <w:left w:val="none" w:sz="0" w:space="0" w:color="auto"/>
        <w:bottom w:val="none" w:sz="0" w:space="0" w:color="auto"/>
        <w:right w:val="none" w:sz="0" w:space="0" w:color="auto"/>
      </w:divBdr>
    </w:div>
    <w:div w:id="773210855">
      <w:bodyDiv w:val="1"/>
      <w:marLeft w:val="0"/>
      <w:marRight w:val="0"/>
      <w:marTop w:val="0"/>
      <w:marBottom w:val="0"/>
      <w:divBdr>
        <w:top w:val="none" w:sz="0" w:space="0" w:color="auto"/>
        <w:left w:val="none" w:sz="0" w:space="0" w:color="auto"/>
        <w:bottom w:val="none" w:sz="0" w:space="0" w:color="auto"/>
        <w:right w:val="none" w:sz="0" w:space="0" w:color="auto"/>
      </w:divBdr>
    </w:div>
    <w:div w:id="773549212">
      <w:bodyDiv w:val="1"/>
      <w:marLeft w:val="0"/>
      <w:marRight w:val="0"/>
      <w:marTop w:val="0"/>
      <w:marBottom w:val="0"/>
      <w:divBdr>
        <w:top w:val="none" w:sz="0" w:space="0" w:color="auto"/>
        <w:left w:val="none" w:sz="0" w:space="0" w:color="auto"/>
        <w:bottom w:val="none" w:sz="0" w:space="0" w:color="auto"/>
        <w:right w:val="none" w:sz="0" w:space="0" w:color="auto"/>
      </w:divBdr>
    </w:div>
    <w:div w:id="779881518">
      <w:bodyDiv w:val="1"/>
      <w:marLeft w:val="0"/>
      <w:marRight w:val="0"/>
      <w:marTop w:val="0"/>
      <w:marBottom w:val="0"/>
      <w:divBdr>
        <w:top w:val="none" w:sz="0" w:space="0" w:color="auto"/>
        <w:left w:val="none" w:sz="0" w:space="0" w:color="auto"/>
        <w:bottom w:val="none" w:sz="0" w:space="0" w:color="auto"/>
        <w:right w:val="none" w:sz="0" w:space="0" w:color="auto"/>
      </w:divBdr>
    </w:div>
    <w:div w:id="786003563">
      <w:bodyDiv w:val="1"/>
      <w:marLeft w:val="0"/>
      <w:marRight w:val="0"/>
      <w:marTop w:val="0"/>
      <w:marBottom w:val="0"/>
      <w:divBdr>
        <w:top w:val="none" w:sz="0" w:space="0" w:color="auto"/>
        <w:left w:val="none" w:sz="0" w:space="0" w:color="auto"/>
        <w:bottom w:val="none" w:sz="0" w:space="0" w:color="auto"/>
        <w:right w:val="none" w:sz="0" w:space="0" w:color="auto"/>
      </w:divBdr>
    </w:div>
    <w:div w:id="791021784">
      <w:bodyDiv w:val="1"/>
      <w:marLeft w:val="0"/>
      <w:marRight w:val="0"/>
      <w:marTop w:val="0"/>
      <w:marBottom w:val="0"/>
      <w:divBdr>
        <w:top w:val="none" w:sz="0" w:space="0" w:color="auto"/>
        <w:left w:val="none" w:sz="0" w:space="0" w:color="auto"/>
        <w:bottom w:val="none" w:sz="0" w:space="0" w:color="auto"/>
        <w:right w:val="none" w:sz="0" w:space="0" w:color="auto"/>
      </w:divBdr>
    </w:div>
    <w:div w:id="807943385">
      <w:bodyDiv w:val="1"/>
      <w:marLeft w:val="0"/>
      <w:marRight w:val="0"/>
      <w:marTop w:val="0"/>
      <w:marBottom w:val="0"/>
      <w:divBdr>
        <w:top w:val="none" w:sz="0" w:space="0" w:color="auto"/>
        <w:left w:val="none" w:sz="0" w:space="0" w:color="auto"/>
        <w:bottom w:val="none" w:sz="0" w:space="0" w:color="auto"/>
        <w:right w:val="none" w:sz="0" w:space="0" w:color="auto"/>
      </w:divBdr>
    </w:div>
    <w:div w:id="819034891">
      <w:bodyDiv w:val="1"/>
      <w:marLeft w:val="0"/>
      <w:marRight w:val="0"/>
      <w:marTop w:val="0"/>
      <w:marBottom w:val="0"/>
      <w:divBdr>
        <w:top w:val="none" w:sz="0" w:space="0" w:color="auto"/>
        <w:left w:val="none" w:sz="0" w:space="0" w:color="auto"/>
        <w:bottom w:val="none" w:sz="0" w:space="0" w:color="auto"/>
        <w:right w:val="none" w:sz="0" w:space="0" w:color="auto"/>
      </w:divBdr>
    </w:div>
    <w:div w:id="822234843">
      <w:bodyDiv w:val="1"/>
      <w:marLeft w:val="0"/>
      <w:marRight w:val="0"/>
      <w:marTop w:val="0"/>
      <w:marBottom w:val="0"/>
      <w:divBdr>
        <w:top w:val="none" w:sz="0" w:space="0" w:color="auto"/>
        <w:left w:val="none" w:sz="0" w:space="0" w:color="auto"/>
        <w:bottom w:val="none" w:sz="0" w:space="0" w:color="auto"/>
        <w:right w:val="none" w:sz="0" w:space="0" w:color="auto"/>
      </w:divBdr>
    </w:div>
    <w:div w:id="822702476">
      <w:bodyDiv w:val="1"/>
      <w:marLeft w:val="0"/>
      <w:marRight w:val="0"/>
      <w:marTop w:val="0"/>
      <w:marBottom w:val="0"/>
      <w:divBdr>
        <w:top w:val="none" w:sz="0" w:space="0" w:color="auto"/>
        <w:left w:val="none" w:sz="0" w:space="0" w:color="auto"/>
        <w:bottom w:val="none" w:sz="0" w:space="0" w:color="auto"/>
        <w:right w:val="none" w:sz="0" w:space="0" w:color="auto"/>
      </w:divBdr>
    </w:div>
    <w:div w:id="831062476">
      <w:bodyDiv w:val="1"/>
      <w:marLeft w:val="0"/>
      <w:marRight w:val="0"/>
      <w:marTop w:val="0"/>
      <w:marBottom w:val="0"/>
      <w:divBdr>
        <w:top w:val="none" w:sz="0" w:space="0" w:color="auto"/>
        <w:left w:val="none" w:sz="0" w:space="0" w:color="auto"/>
        <w:bottom w:val="none" w:sz="0" w:space="0" w:color="auto"/>
        <w:right w:val="none" w:sz="0" w:space="0" w:color="auto"/>
      </w:divBdr>
    </w:div>
    <w:div w:id="858006019">
      <w:bodyDiv w:val="1"/>
      <w:marLeft w:val="0"/>
      <w:marRight w:val="0"/>
      <w:marTop w:val="0"/>
      <w:marBottom w:val="0"/>
      <w:divBdr>
        <w:top w:val="none" w:sz="0" w:space="0" w:color="auto"/>
        <w:left w:val="none" w:sz="0" w:space="0" w:color="auto"/>
        <w:bottom w:val="none" w:sz="0" w:space="0" w:color="auto"/>
        <w:right w:val="none" w:sz="0" w:space="0" w:color="auto"/>
      </w:divBdr>
    </w:div>
    <w:div w:id="860709198">
      <w:bodyDiv w:val="1"/>
      <w:marLeft w:val="0"/>
      <w:marRight w:val="0"/>
      <w:marTop w:val="0"/>
      <w:marBottom w:val="0"/>
      <w:divBdr>
        <w:top w:val="none" w:sz="0" w:space="0" w:color="auto"/>
        <w:left w:val="none" w:sz="0" w:space="0" w:color="auto"/>
        <w:bottom w:val="none" w:sz="0" w:space="0" w:color="auto"/>
        <w:right w:val="none" w:sz="0" w:space="0" w:color="auto"/>
      </w:divBdr>
    </w:div>
    <w:div w:id="863206634">
      <w:bodyDiv w:val="1"/>
      <w:marLeft w:val="0"/>
      <w:marRight w:val="0"/>
      <w:marTop w:val="0"/>
      <w:marBottom w:val="0"/>
      <w:divBdr>
        <w:top w:val="none" w:sz="0" w:space="0" w:color="auto"/>
        <w:left w:val="none" w:sz="0" w:space="0" w:color="auto"/>
        <w:bottom w:val="none" w:sz="0" w:space="0" w:color="auto"/>
        <w:right w:val="none" w:sz="0" w:space="0" w:color="auto"/>
      </w:divBdr>
    </w:div>
    <w:div w:id="864488430">
      <w:bodyDiv w:val="1"/>
      <w:marLeft w:val="0"/>
      <w:marRight w:val="0"/>
      <w:marTop w:val="0"/>
      <w:marBottom w:val="0"/>
      <w:divBdr>
        <w:top w:val="none" w:sz="0" w:space="0" w:color="auto"/>
        <w:left w:val="none" w:sz="0" w:space="0" w:color="auto"/>
        <w:bottom w:val="none" w:sz="0" w:space="0" w:color="auto"/>
        <w:right w:val="none" w:sz="0" w:space="0" w:color="auto"/>
      </w:divBdr>
    </w:div>
    <w:div w:id="884174785">
      <w:bodyDiv w:val="1"/>
      <w:marLeft w:val="0"/>
      <w:marRight w:val="0"/>
      <w:marTop w:val="0"/>
      <w:marBottom w:val="0"/>
      <w:divBdr>
        <w:top w:val="none" w:sz="0" w:space="0" w:color="auto"/>
        <w:left w:val="none" w:sz="0" w:space="0" w:color="auto"/>
        <w:bottom w:val="none" w:sz="0" w:space="0" w:color="auto"/>
        <w:right w:val="none" w:sz="0" w:space="0" w:color="auto"/>
      </w:divBdr>
    </w:div>
    <w:div w:id="884833373">
      <w:bodyDiv w:val="1"/>
      <w:marLeft w:val="0"/>
      <w:marRight w:val="0"/>
      <w:marTop w:val="0"/>
      <w:marBottom w:val="0"/>
      <w:divBdr>
        <w:top w:val="none" w:sz="0" w:space="0" w:color="auto"/>
        <w:left w:val="none" w:sz="0" w:space="0" w:color="auto"/>
        <w:bottom w:val="none" w:sz="0" w:space="0" w:color="auto"/>
        <w:right w:val="none" w:sz="0" w:space="0" w:color="auto"/>
      </w:divBdr>
    </w:div>
    <w:div w:id="896432427">
      <w:bodyDiv w:val="1"/>
      <w:marLeft w:val="0"/>
      <w:marRight w:val="0"/>
      <w:marTop w:val="0"/>
      <w:marBottom w:val="0"/>
      <w:divBdr>
        <w:top w:val="none" w:sz="0" w:space="0" w:color="auto"/>
        <w:left w:val="none" w:sz="0" w:space="0" w:color="auto"/>
        <w:bottom w:val="none" w:sz="0" w:space="0" w:color="auto"/>
        <w:right w:val="none" w:sz="0" w:space="0" w:color="auto"/>
      </w:divBdr>
    </w:div>
    <w:div w:id="898592237">
      <w:bodyDiv w:val="1"/>
      <w:marLeft w:val="0"/>
      <w:marRight w:val="0"/>
      <w:marTop w:val="0"/>
      <w:marBottom w:val="0"/>
      <w:divBdr>
        <w:top w:val="none" w:sz="0" w:space="0" w:color="auto"/>
        <w:left w:val="none" w:sz="0" w:space="0" w:color="auto"/>
        <w:bottom w:val="none" w:sz="0" w:space="0" w:color="auto"/>
        <w:right w:val="none" w:sz="0" w:space="0" w:color="auto"/>
      </w:divBdr>
    </w:div>
    <w:div w:id="902834895">
      <w:bodyDiv w:val="1"/>
      <w:marLeft w:val="0"/>
      <w:marRight w:val="0"/>
      <w:marTop w:val="0"/>
      <w:marBottom w:val="0"/>
      <w:divBdr>
        <w:top w:val="none" w:sz="0" w:space="0" w:color="auto"/>
        <w:left w:val="none" w:sz="0" w:space="0" w:color="auto"/>
        <w:bottom w:val="none" w:sz="0" w:space="0" w:color="auto"/>
        <w:right w:val="none" w:sz="0" w:space="0" w:color="auto"/>
      </w:divBdr>
      <w:divsChild>
        <w:div w:id="1011300395">
          <w:marLeft w:val="0"/>
          <w:marRight w:val="0"/>
          <w:marTop w:val="0"/>
          <w:marBottom w:val="0"/>
          <w:divBdr>
            <w:top w:val="none" w:sz="0" w:space="0" w:color="auto"/>
            <w:left w:val="none" w:sz="0" w:space="0" w:color="auto"/>
            <w:bottom w:val="none" w:sz="0" w:space="0" w:color="auto"/>
            <w:right w:val="none" w:sz="0" w:space="0" w:color="auto"/>
          </w:divBdr>
        </w:div>
        <w:div w:id="1814717091">
          <w:marLeft w:val="0"/>
          <w:marRight w:val="0"/>
          <w:marTop w:val="0"/>
          <w:marBottom w:val="0"/>
          <w:divBdr>
            <w:top w:val="none" w:sz="0" w:space="0" w:color="auto"/>
            <w:left w:val="none" w:sz="0" w:space="0" w:color="auto"/>
            <w:bottom w:val="none" w:sz="0" w:space="0" w:color="auto"/>
            <w:right w:val="none" w:sz="0" w:space="0" w:color="auto"/>
          </w:divBdr>
        </w:div>
      </w:divsChild>
    </w:div>
    <w:div w:id="903880512">
      <w:bodyDiv w:val="1"/>
      <w:marLeft w:val="0"/>
      <w:marRight w:val="0"/>
      <w:marTop w:val="0"/>
      <w:marBottom w:val="0"/>
      <w:divBdr>
        <w:top w:val="none" w:sz="0" w:space="0" w:color="auto"/>
        <w:left w:val="none" w:sz="0" w:space="0" w:color="auto"/>
        <w:bottom w:val="none" w:sz="0" w:space="0" w:color="auto"/>
        <w:right w:val="none" w:sz="0" w:space="0" w:color="auto"/>
      </w:divBdr>
    </w:div>
    <w:div w:id="909004785">
      <w:bodyDiv w:val="1"/>
      <w:marLeft w:val="0"/>
      <w:marRight w:val="0"/>
      <w:marTop w:val="0"/>
      <w:marBottom w:val="0"/>
      <w:divBdr>
        <w:top w:val="none" w:sz="0" w:space="0" w:color="auto"/>
        <w:left w:val="none" w:sz="0" w:space="0" w:color="auto"/>
        <w:bottom w:val="none" w:sz="0" w:space="0" w:color="auto"/>
        <w:right w:val="none" w:sz="0" w:space="0" w:color="auto"/>
      </w:divBdr>
      <w:divsChild>
        <w:div w:id="1600869907">
          <w:marLeft w:val="0"/>
          <w:marRight w:val="0"/>
          <w:marTop w:val="0"/>
          <w:marBottom w:val="0"/>
          <w:divBdr>
            <w:top w:val="none" w:sz="0" w:space="0" w:color="auto"/>
            <w:left w:val="none" w:sz="0" w:space="0" w:color="auto"/>
            <w:bottom w:val="none" w:sz="0" w:space="0" w:color="auto"/>
            <w:right w:val="none" w:sz="0" w:space="0" w:color="auto"/>
          </w:divBdr>
          <w:divsChild>
            <w:div w:id="1506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3526">
      <w:bodyDiv w:val="1"/>
      <w:marLeft w:val="0"/>
      <w:marRight w:val="0"/>
      <w:marTop w:val="0"/>
      <w:marBottom w:val="0"/>
      <w:divBdr>
        <w:top w:val="none" w:sz="0" w:space="0" w:color="auto"/>
        <w:left w:val="none" w:sz="0" w:space="0" w:color="auto"/>
        <w:bottom w:val="none" w:sz="0" w:space="0" w:color="auto"/>
        <w:right w:val="none" w:sz="0" w:space="0" w:color="auto"/>
      </w:divBdr>
    </w:div>
    <w:div w:id="933321899">
      <w:bodyDiv w:val="1"/>
      <w:marLeft w:val="0"/>
      <w:marRight w:val="0"/>
      <w:marTop w:val="0"/>
      <w:marBottom w:val="0"/>
      <w:divBdr>
        <w:top w:val="none" w:sz="0" w:space="0" w:color="auto"/>
        <w:left w:val="none" w:sz="0" w:space="0" w:color="auto"/>
        <w:bottom w:val="none" w:sz="0" w:space="0" w:color="auto"/>
        <w:right w:val="none" w:sz="0" w:space="0" w:color="auto"/>
      </w:divBdr>
    </w:div>
    <w:div w:id="936063865">
      <w:bodyDiv w:val="1"/>
      <w:marLeft w:val="0"/>
      <w:marRight w:val="0"/>
      <w:marTop w:val="0"/>
      <w:marBottom w:val="0"/>
      <w:divBdr>
        <w:top w:val="none" w:sz="0" w:space="0" w:color="auto"/>
        <w:left w:val="none" w:sz="0" w:space="0" w:color="auto"/>
        <w:bottom w:val="none" w:sz="0" w:space="0" w:color="auto"/>
        <w:right w:val="none" w:sz="0" w:space="0" w:color="auto"/>
      </w:divBdr>
    </w:div>
    <w:div w:id="936408149">
      <w:bodyDiv w:val="1"/>
      <w:marLeft w:val="0"/>
      <w:marRight w:val="0"/>
      <w:marTop w:val="0"/>
      <w:marBottom w:val="0"/>
      <w:divBdr>
        <w:top w:val="none" w:sz="0" w:space="0" w:color="auto"/>
        <w:left w:val="none" w:sz="0" w:space="0" w:color="auto"/>
        <w:bottom w:val="none" w:sz="0" w:space="0" w:color="auto"/>
        <w:right w:val="none" w:sz="0" w:space="0" w:color="auto"/>
      </w:divBdr>
    </w:div>
    <w:div w:id="939072664">
      <w:bodyDiv w:val="1"/>
      <w:marLeft w:val="0"/>
      <w:marRight w:val="0"/>
      <w:marTop w:val="0"/>
      <w:marBottom w:val="0"/>
      <w:divBdr>
        <w:top w:val="none" w:sz="0" w:space="0" w:color="auto"/>
        <w:left w:val="none" w:sz="0" w:space="0" w:color="auto"/>
        <w:bottom w:val="none" w:sz="0" w:space="0" w:color="auto"/>
        <w:right w:val="none" w:sz="0" w:space="0" w:color="auto"/>
      </w:divBdr>
    </w:div>
    <w:div w:id="955647352">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
    <w:div w:id="967323933">
      <w:bodyDiv w:val="1"/>
      <w:marLeft w:val="0"/>
      <w:marRight w:val="0"/>
      <w:marTop w:val="0"/>
      <w:marBottom w:val="0"/>
      <w:divBdr>
        <w:top w:val="none" w:sz="0" w:space="0" w:color="auto"/>
        <w:left w:val="none" w:sz="0" w:space="0" w:color="auto"/>
        <w:bottom w:val="none" w:sz="0" w:space="0" w:color="auto"/>
        <w:right w:val="none" w:sz="0" w:space="0" w:color="auto"/>
      </w:divBdr>
    </w:div>
    <w:div w:id="968903786">
      <w:bodyDiv w:val="1"/>
      <w:marLeft w:val="0"/>
      <w:marRight w:val="0"/>
      <w:marTop w:val="0"/>
      <w:marBottom w:val="0"/>
      <w:divBdr>
        <w:top w:val="none" w:sz="0" w:space="0" w:color="auto"/>
        <w:left w:val="none" w:sz="0" w:space="0" w:color="auto"/>
        <w:bottom w:val="none" w:sz="0" w:space="0" w:color="auto"/>
        <w:right w:val="none" w:sz="0" w:space="0" w:color="auto"/>
      </w:divBdr>
    </w:div>
    <w:div w:id="970936061">
      <w:bodyDiv w:val="1"/>
      <w:marLeft w:val="0"/>
      <w:marRight w:val="0"/>
      <w:marTop w:val="0"/>
      <w:marBottom w:val="0"/>
      <w:divBdr>
        <w:top w:val="none" w:sz="0" w:space="0" w:color="auto"/>
        <w:left w:val="none" w:sz="0" w:space="0" w:color="auto"/>
        <w:bottom w:val="none" w:sz="0" w:space="0" w:color="auto"/>
        <w:right w:val="none" w:sz="0" w:space="0" w:color="auto"/>
      </w:divBdr>
    </w:div>
    <w:div w:id="974263846">
      <w:bodyDiv w:val="1"/>
      <w:marLeft w:val="0"/>
      <w:marRight w:val="0"/>
      <w:marTop w:val="0"/>
      <w:marBottom w:val="0"/>
      <w:divBdr>
        <w:top w:val="none" w:sz="0" w:space="0" w:color="auto"/>
        <w:left w:val="none" w:sz="0" w:space="0" w:color="auto"/>
        <w:bottom w:val="none" w:sz="0" w:space="0" w:color="auto"/>
        <w:right w:val="none" w:sz="0" w:space="0" w:color="auto"/>
      </w:divBdr>
    </w:div>
    <w:div w:id="982588818">
      <w:bodyDiv w:val="1"/>
      <w:marLeft w:val="0"/>
      <w:marRight w:val="0"/>
      <w:marTop w:val="0"/>
      <w:marBottom w:val="0"/>
      <w:divBdr>
        <w:top w:val="none" w:sz="0" w:space="0" w:color="auto"/>
        <w:left w:val="none" w:sz="0" w:space="0" w:color="auto"/>
        <w:bottom w:val="none" w:sz="0" w:space="0" w:color="auto"/>
        <w:right w:val="none" w:sz="0" w:space="0" w:color="auto"/>
      </w:divBdr>
    </w:div>
    <w:div w:id="991520603">
      <w:bodyDiv w:val="1"/>
      <w:marLeft w:val="0"/>
      <w:marRight w:val="0"/>
      <w:marTop w:val="0"/>
      <w:marBottom w:val="0"/>
      <w:divBdr>
        <w:top w:val="none" w:sz="0" w:space="0" w:color="auto"/>
        <w:left w:val="none" w:sz="0" w:space="0" w:color="auto"/>
        <w:bottom w:val="none" w:sz="0" w:space="0" w:color="auto"/>
        <w:right w:val="none" w:sz="0" w:space="0" w:color="auto"/>
      </w:divBdr>
    </w:div>
    <w:div w:id="995184684">
      <w:bodyDiv w:val="1"/>
      <w:marLeft w:val="0"/>
      <w:marRight w:val="0"/>
      <w:marTop w:val="0"/>
      <w:marBottom w:val="0"/>
      <w:divBdr>
        <w:top w:val="none" w:sz="0" w:space="0" w:color="auto"/>
        <w:left w:val="none" w:sz="0" w:space="0" w:color="auto"/>
        <w:bottom w:val="none" w:sz="0" w:space="0" w:color="auto"/>
        <w:right w:val="none" w:sz="0" w:space="0" w:color="auto"/>
      </w:divBdr>
    </w:div>
    <w:div w:id="996956120">
      <w:bodyDiv w:val="1"/>
      <w:marLeft w:val="0"/>
      <w:marRight w:val="0"/>
      <w:marTop w:val="0"/>
      <w:marBottom w:val="0"/>
      <w:divBdr>
        <w:top w:val="none" w:sz="0" w:space="0" w:color="auto"/>
        <w:left w:val="none" w:sz="0" w:space="0" w:color="auto"/>
        <w:bottom w:val="none" w:sz="0" w:space="0" w:color="auto"/>
        <w:right w:val="none" w:sz="0" w:space="0" w:color="auto"/>
      </w:divBdr>
    </w:div>
    <w:div w:id="1001011370">
      <w:bodyDiv w:val="1"/>
      <w:marLeft w:val="0"/>
      <w:marRight w:val="0"/>
      <w:marTop w:val="0"/>
      <w:marBottom w:val="0"/>
      <w:divBdr>
        <w:top w:val="none" w:sz="0" w:space="0" w:color="auto"/>
        <w:left w:val="none" w:sz="0" w:space="0" w:color="auto"/>
        <w:bottom w:val="none" w:sz="0" w:space="0" w:color="auto"/>
        <w:right w:val="none" w:sz="0" w:space="0" w:color="auto"/>
      </w:divBdr>
      <w:divsChild>
        <w:div w:id="714933241">
          <w:marLeft w:val="300"/>
          <w:marRight w:val="0"/>
          <w:marTop w:val="120"/>
          <w:marBottom w:val="120"/>
          <w:divBdr>
            <w:top w:val="none" w:sz="0" w:space="0" w:color="auto"/>
            <w:left w:val="none" w:sz="0" w:space="0" w:color="auto"/>
            <w:bottom w:val="none" w:sz="0" w:space="0" w:color="auto"/>
            <w:right w:val="none" w:sz="0" w:space="0" w:color="auto"/>
          </w:divBdr>
        </w:div>
        <w:div w:id="1977947089">
          <w:marLeft w:val="300"/>
          <w:marRight w:val="0"/>
          <w:marTop w:val="120"/>
          <w:marBottom w:val="120"/>
          <w:divBdr>
            <w:top w:val="none" w:sz="0" w:space="0" w:color="auto"/>
            <w:left w:val="none" w:sz="0" w:space="0" w:color="auto"/>
            <w:bottom w:val="none" w:sz="0" w:space="0" w:color="auto"/>
            <w:right w:val="none" w:sz="0" w:space="0" w:color="auto"/>
          </w:divBdr>
        </w:div>
      </w:divsChild>
    </w:div>
    <w:div w:id="1008680514">
      <w:bodyDiv w:val="1"/>
      <w:marLeft w:val="0"/>
      <w:marRight w:val="0"/>
      <w:marTop w:val="0"/>
      <w:marBottom w:val="0"/>
      <w:divBdr>
        <w:top w:val="none" w:sz="0" w:space="0" w:color="auto"/>
        <w:left w:val="none" w:sz="0" w:space="0" w:color="auto"/>
        <w:bottom w:val="none" w:sz="0" w:space="0" w:color="auto"/>
        <w:right w:val="none" w:sz="0" w:space="0" w:color="auto"/>
      </w:divBdr>
      <w:divsChild>
        <w:div w:id="1470518866">
          <w:marLeft w:val="0"/>
          <w:marRight w:val="0"/>
          <w:marTop w:val="0"/>
          <w:marBottom w:val="75"/>
          <w:divBdr>
            <w:top w:val="none" w:sz="0" w:space="0" w:color="auto"/>
            <w:left w:val="none" w:sz="0" w:space="0" w:color="auto"/>
            <w:bottom w:val="none" w:sz="0" w:space="0" w:color="auto"/>
            <w:right w:val="none" w:sz="0" w:space="0" w:color="auto"/>
          </w:divBdr>
        </w:div>
      </w:divsChild>
    </w:div>
    <w:div w:id="1016006597">
      <w:bodyDiv w:val="1"/>
      <w:marLeft w:val="0"/>
      <w:marRight w:val="0"/>
      <w:marTop w:val="0"/>
      <w:marBottom w:val="0"/>
      <w:divBdr>
        <w:top w:val="none" w:sz="0" w:space="0" w:color="auto"/>
        <w:left w:val="none" w:sz="0" w:space="0" w:color="auto"/>
        <w:bottom w:val="none" w:sz="0" w:space="0" w:color="auto"/>
        <w:right w:val="none" w:sz="0" w:space="0" w:color="auto"/>
      </w:divBdr>
    </w:div>
    <w:div w:id="1019433619">
      <w:bodyDiv w:val="1"/>
      <w:marLeft w:val="0"/>
      <w:marRight w:val="0"/>
      <w:marTop w:val="0"/>
      <w:marBottom w:val="0"/>
      <w:divBdr>
        <w:top w:val="none" w:sz="0" w:space="0" w:color="auto"/>
        <w:left w:val="none" w:sz="0" w:space="0" w:color="auto"/>
        <w:bottom w:val="none" w:sz="0" w:space="0" w:color="auto"/>
        <w:right w:val="none" w:sz="0" w:space="0" w:color="auto"/>
      </w:divBdr>
    </w:div>
    <w:div w:id="1025522605">
      <w:bodyDiv w:val="1"/>
      <w:marLeft w:val="0"/>
      <w:marRight w:val="0"/>
      <w:marTop w:val="0"/>
      <w:marBottom w:val="0"/>
      <w:divBdr>
        <w:top w:val="none" w:sz="0" w:space="0" w:color="auto"/>
        <w:left w:val="none" w:sz="0" w:space="0" w:color="auto"/>
        <w:bottom w:val="none" w:sz="0" w:space="0" w:color="auto"/>
        <w:right w:val="none" w:sz="0" w:space="0" w:color="auto"/>
      </w:divBdr>
    </w:div>
    <w:div w:id="1037580605">
      <w:bodyDiv w:val="1"/>
      <w:marLeft w:val="0"/>
      <w:marRight w:val="0"/>
      <w:marTop w:val="0"/>
      <w:marBottom w:val="0"/>
      <w:divBdr>
        <w:top w:val="none" w:sz="0" w:space="0" w:color="auto"/>
        <w:left w:val="none" w:sz="0" w:space="0" w:color="auto"/>
        <w:bottom w:val="none" w:sz="0" w:space="0" w:color="auto"/>
        <w:right w:val="none" w:sz="0" w:space="0" w:color="auto"/>
      </w:divBdr>
    </w:div>
    <w:div w:id="1042094536">
      <w:bodyDiv w:val="1"/>
      <w:marLeft w:val="0"/>
      <w:marRight w:val="0"/>
      <w:marTop w:val="0"/>
      <w:marBottom w:val="0"/>
      <w:divBdr>
        <w:top w:val="none" w:sz="0" w:space="0" w:color="auto"/>
        <w:left w:val="none" w:sz="0" w:space="0" w:color="auto"/>
        <w:bottom w:val="none" w:sz="0" w:space="0" w:color="auto"/>
        <w:right w:val="none" w:sz="0" w:space="0" w:color="auto"/>
      </w:divBdr>
    </w:div>
    <w:div w:id="1056275859">
      <w:bodyDiv w:val="1"/>
      <w:marLeft w:val="0"/>
      <w:marRight w:val="0"/>
      <w:marTop w:val="0"/>
      <w:marBottom w:val="0"/>
      <w:divBdr>
        <w:top w:val="none" w:sz="0" w:space="0" w:color="auto"/>
        <w:left w:val="none" w:sz="0" w:space="0" w:color="auto"/>
        <w:bottom w:val="none" w:sz="0" w:space="0" w:color="auto"/>
        <w:right w:val="none" w:sz="0" w:space="0" w:color="auto"/>
      </w:divBdr>
    </w:div>
    <w:div w:id="1064789725">
      <w:bodyDiv w:val="1"/>
      <w:marLeft w:val="0"/>
      <w:marRight w:val="0"/>
      <w:marTop w:val="0"/>
      <w:marBottom w:val="0"/>
      <w:divBdr>
        <w:top w:val="none" w:sz="0" w:space="0" w:color="auto"/>
        <w:left w:val="none" w:sz="0" w:space="0" w:color="auto"/>
        <w:bottom w:val="none" w:sz="0" w:space="0" w:color="auto"/>
        <w:right w:val="none" w:sz="0" w:space="0" w:color="auto"/>
      </w:divBdr>
    </w:div>
    <w:div w:id="1067069440">
      <w:bodyDiv w:val="1"/>
      <w:marLeft w:val="0"/>
      <w:marRight w:val="0"/>
      <w:marTop w:val="0"/>
      <w:marBottom w:val="0"/>
      <w:divBdr>
        <w:top w:val="none" w:sz="0" w:space="0" w:color="auto"/>
        <w:left w:val="none" w:sz="0" w:space="0" w:color="auto"/>
        <w:bottom w:val="none" w:sz="0" w:space="0" w:color="auto"/>
        <w:right w:val="none" w:sz="0" w:space="0" w:color="auto"/>
      </w:divBdr>
    </w:div>
    <w:div w:id="1078792514">
      <w:bodyDiv w:val="1"/>
      <w:marLeft w:val="0"/>
      <w:marRight w:val="0"/>
      <w:marTop w:val="0"/>
      <w:marBottom w:val="0"/>
      <w:divBdr>
        <w:top w:val="none" w:sz="0" w:space="0" w:color="auto"/>
        <w:left w:val="none" w:sz="0" w:space="0" w:color="auto"/>
        <w:bottom w:val="none" w:sz="0" w:space="0" w:color="auto"/>
        <w:right w:val="none" w:sz="0" w:space="0" w:color="auto"/>
      </w:divBdr>
    </w:div>
    <w:div w:id="1083454324">
      <w:bodyDiv w:val="1"/>
      <w:marLeft w:val="0"/>
      <w:marRight w:val="0"/>
      <w:marTop w:val="0"/>
      <w:marBottom w:val="0"/>
      <w:divBdr>
        <w:top w:val="none" w:sz="0" w:space="0" w:color="auto"/>
        <w:left w:val="none" w:sz="0" w:space="0" w:color="auto"/>
        <w:bottom w:val="none" w:sz="0" w:space="0" w:color="auto"/>
        <w:right w:val="none" w:sz="0" w:space="0" w:color="auto"/>
      </w:divBdr>
    </w:div>
    <w:div w:id="1089958832">
      <w:bodyDiv w:val="1"/>
      <w:marLeft w:val="0"/>
      <w:marRight w:val="0"/>
      <w:marTop w:val="0"/>
      <w:marBottom w:val="0"/>
      <w:divBdr>
        <w:top w:val="none" w:sz="0" w:space="0" w:color="auto"/>
        <w:left w:val="none" w:sz="0" w:space="0" w:color="auto"/>
        <w:bottom w:val="none" w:sz="0" w:space="0" w:color="auto"/>
        <w:right w:val="none" w:sz="0" w:space="0" w:color="auto"/>
      </w:divBdr>
    </w:div>
    <w:div w:id="1090077963">
      <w:bodyDiv w:val="1"/>
      <w:marLeft w:val="0"/>
      <w:marRight w:val="0"/>
      <w:marTop w:val="0"/>
      <w:marBottom w:val="0"/>
      <w:divBdr>
        <w:top w:val="none" w:sz="0" w:space="0" w:color="auto"/>
        <w:left w:val="none" w:sz="0" w:space="0" w:color="auto"/>
        <w:bottom w:val="none" w:sz="0" w:space="0" w:color="auto"/>
        <w:right w:val="none" w:sz="0" w:space="0" w:color="auto"/>
      </w:divBdr>
    </w:div>
    <w:div w:id="1091245950">
      <w:bodyDiv w:val="1"/>
      <w:marLeft w:val="0"/>
      <w:marRight w:val="0"/>
      <w:marTop w:val="0"/>
      <w:marBottom w:val="0"/>
      <w:divBdr>
        <w:top w:val="none" w:sz="0" w:space="0" w:color="auto"/>
        <w:left w:val="none" w:sz="0" w:space="0" w:color="auto"/>
        <w:bottom w:val="none" w:sz="0" w:space="0" w:color="auto"/>
        <w:right w:val="none" w:sz="0" w:space="0" w:color="auto"/>
      </w:divBdr>
    </w:div>
    <w:div w:id="1095905171">
      <w:bodyDiv w:val="1"/>
      <w:marLeft w:val="0"/>
      <w:marRight w:val="0"/>
      <w:marTop w:val="0"/>
      <w:marBottom w:val="0"/>
      <w:divBdr>
        <w:top w:val="none" w:sz="0" w:space="0" w:color="auto"/>
        <w:left w:val="none" w:sz="0" w:space="0" w:color="auto"/>
        <w:bottom w:val="none" w:sz="0" w:space="0" w:color="auto"/>
        <w:right w:val="none" w:sz="0" w:space="0" w:color="auto"/>
      </w:divBdr>
    </w:div>
    <w:div w:id="1097941571">
      <w:bodyDiv w:val="1"/>
      <w:marLeft w:val="0"/>
      <w:marRight w:val="0"/>
      <w:marTop w:val="0"/>
      <w:marBottom w:val="0"/>
      <w:divBdr>
        <w:top w:val="none" w:sz="0" w:space="0" w:color="auto"/>
        <w:left w:val="none" w:sz="0" w:space="0" w:color="auto"/>
        <w:bottom w:val="none" w:sz="0" w:space="0" w:color="auto"/>
        <w:right w:val="none" w:sz="0" w:space="0" w:color="auto"/>
      </w:divBdr>
    </w:div>
    <w:div w:id="1099565125">
      <w:bodyDiv w:val="1"/>
      <w:marLeft w:val="0"/>
      <w:marRight w:val="0"/>
      <w:marTop w:val="0"/>
      <w:marBottom w:val="0"/>
      <w:divBdr>
        <w:top w:val="none" w:sz="0" w:space="0" w:color="auto"/>
        <w:left w:val="none" w:sz="0" w:space="0" w:color="auto"/>
        <w:bottom w:val="none" w:sz="0" w:space="0" w:color="auto"/>
        <w:right w:val="none" w:sz="0" w:space="0" w:color="auto"/>
      </w:divBdr>
    </w:div>
    <w:div w:id="1119448168">
      <w:bodyDiv w:val="1"/>
      <w:marLeft w:val="0"/>
      <w:marRight w:val="0"/>
      <w:marTop w:val="0"/>
      <w:marBottom w:val="0"/>
      <w:divBdr>
        <w:top w:val="none" w:sz="0" w:space="0" w:color="auto"/>
        <w:left w:val="none" w:sz="0" w:space="0" w:color="auto"/>
        <w:bottom w:val="none" w:sz="0" w:space="0" w:color="auto"/>
        <w:right w:val="none" w:sz="0" w:space="0" w:color="auto"/>
      </w:divBdr>
    </w:div>
    <w:div w:id="1123578263">
      <w:bodyDiv w:val="1"/>
      <w:marLeft w:val="0"/>
      <w:marRight w:val="0"/>
      <w:marTop w:val="0"/>
      <w:marBottom w:val="0"/>
      <w:divBdr>
        <w:top w:val="none" w:sz="0" w:space="0" w:color="auto"/>
        <w:left w:val="none" w:sz="0" w:space="0" w:color="auto"/>
        <w:bottom w:val="none" w:sz="0" w:space="0" w:color="auto"/>
        <w:right w:val="none" w:sz="0" w:space="0" w:color="auto"/>
      </w:divBdr>
    </w:div>
    <w:div w:id="1130902658">
      <w:bodyDiv w:val="1"/>
      <w:marLeft w:val="0"/>
      <w:marRight w:val="0"/>
      <w:marTop w:val="0"/>
      <w:marBottom w:val="0"/>
      <w:divBdr>
        <w:top w:val="none" w:sz="0" w:space="0" w:color="auto"/>
        <w:left w:val="none" w:sz="0" w:space="0" w:color="auto"/>
        <w:bottom w:val="none" w:sz="0" w:space="0" w:color="auto"/>
        <w:right w:val="none" w:sz="0" w:space="0" w:color="auto"/>
      </w:divBdr>
    </w:div>
    <w:div w:id="1134102936">
      <w:bodyDiv w:val="1"/>
      <w:marLeft w:val="0"/>
      <w:marRight w:val="0"/>
      <w:marTop w:val="0"/>
      <w:marBottom w:val="0"/>
      <w:divBdr>
        <w:top w:val="none" w:sz="0" w:space="0" w:color="auto"/>
        <w:left w:val="none" w:sz="0" w:space="0" w:color="auto"/>
        <w:bottom w:val="none" w:sz="0" w:space="0" w:color="auto"/>
        <w:right w:val="none" w:sz="0" w:space="0" w:color="auto"/>
      </w:divBdr>
    </w:div>
    <w:div w:id="1135484929">
      <w:bodyDiv w:val="1"/>
      <w:marLeft w:val="0"/>
      <w:marRight w:val="0"/>
      <w:marTop w:val="0"/>
      <w:marBottom w:val="0"/>
      <w:divBdr>
        <w:top w:val="none" w:sz="0" w:space="0" w:color="auto"/>
        <w:left w:val="none" w:sz="0" w:space="0" w:color="auto"/>
        <w:bottom w:val="none" w:sz="0" w:space="0" w:color="auto"/>
        <w:right w:val="none" w:sz="0" w:space="0" w:color="auto"/>
      </w:divBdr>
    </w:div>
    <w:div w:id="1162544109">
      <w:bodyDiv w:val="1"/>
      <w:marLeft w:val="0"/>
      <w:marRight w:val="0"/>
      <w:marTop w:val="0"/>
      <w:marBottom w:val="0"/>
      <w:divBdr>
        <w:top w:val="none" w:sz="0" w:space="0" w:color="auto"/>
        <w:left w:val="none" w:sz="0" w:space="0" w:color="auto"/>
        <w:bottom w:val="none" w:sz="0" w:space="0" w:color="auto"/>
        <w:right w:val="none" w:sz="0" w:space="0" w:color="auto"/>
      </w:divBdr>
    </w:div>
    <w:div w:id="1167556287">
      <w:bodyDiv w:val="1"/>
      <w:marLeft w:val="0"/>
      <w:marRight w:val="0"/>
      <w:marTop w:val="0"/>
      <w:marBottom w:val="0"/>
      <w:divBdr>
        <w:top w:val="none" w:sz="0" w:space="0" w:color="auto"/>
        <w:left w:val="none" w:sz="0" w:space="0" w:color="auto"/>
        <w:bottom w:val="none" w:sz="0" w:space="0" w:color="auto"/>
        <w:right w:val="none" w:sz="0" w:space="0" w:color="auto"/>
      </w:divBdr>
    </w:div>
    <w:div w:id="1172917175">
      <w:bodyDiv w:val="1"/>
      <w:marLeft w:val="0"/>
      <w:marRight w:val="0"/>
      <w:marTop w:val="0"/>
      <w:marBottom w:val="0"/>
      <w:divBdr>
        <w:top w:val="none" w:sz="0" w:space="0" w:color="auto"/>
        <w:left w:val="none" w:sz="0" w:space="0" w:color="auto"/>
        <w:bottom w:val="none" w:sz="0" w:space="0" w:color="auto"/>
        <w:right w:val="none" w:sz="0" w:space="0" w:color="auto"/>
      </w:divBdr>
    </w:div>
    <w:div w:id="1185024156">
      <w:bodyDiv w:val="1"/>
      <w:marLeft w:val="0"/>
      <w:marRight w:val="0"/>
      <w:marTop w:val="0"/>
      <w:marBottom w:val="0"/>
      <w:divBdr>
        <w:top w:val="none" w:sz="0" w:space="0" w:color="auto"/>
        <w:left w:val="none" w:sz="0" w:space="0" w:color="auto"/>
        <w:bottom w:val="none" w:sz="0" w:space="0" w:color="auto"/>
        <w:right w:val="none" w:sz="0" w:space="0" w:color="auto"/>
      </w:divBdr>
    </w:div>
    <w:div w:id="1187207726">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45297">
      <w:bodyDiv w:val="1"/>
      <w:marLeft w:val="0"/>
      <w:marRight w:val="0"/>
      <w:marTop w:val="0"/>
      <w:marBottom w:val="0"/>
      <w:divBdr>
        <w:top w:val="none" w:sz="0" w:space="0" w:color="auto"/>
        <w:left w:val="none" w:sz="0" w:space="0" w:color="auto"/>
        <w:bottom w:val="none" w:sz="0" w:space="0" w:color="auto"/>
        <w:right w:val="none" w:sz="0" w:space="0" w:color="auto"/>
      </w:divBdr>
    </w:div>
    <w:div w:id="1201242010">
      <w:bodyDiv w:val="1"/>
      <w:marLeft w:val="0"/>
      <w:marRight w:val="0"/>
      <w:marTop w:val="0"/>
      <w:marBottom w:val="0"/>
      <w:divBdr>
        <w:top w:val="none" w:sz="0" w:space="0" w:color="auto"/>
        <w:left w:val="none" w:sz="0" w:space="0" w:color="auto"/>
        <w:bottom w:val="none" w:sz="0" w:space="0" w:color="auto"/>
        <w:right w:val="none" w:sz="0" w:space="0" w:color="auto"/>
      </w:divBdr>
    </w:div>
    <w:div w:id="1201935848">
      <w:bodyDiv w:val="1"/>
      <w:marLeft w:val="0"/>
      <w:marRight w:val="0"/>
      <w:marTop w:val="0"/>
      <w:marBottom w:val="0"/>
      <w:divBdr>
        <w:top w:val="none" w:sz="0" w:space="0" w:color="auto"/>
        <w:left w:val="none" w:sz="0" w:space="0" w:color="auto"/>
        <w:bottom w:val="none" w:sz="0" w:space="0" w:color="auto"/>
        <w:right w:val="none" w:sz="0" w:space="0" w:color="auto"/>
      </w:divBdr>
    </w:div>
    <w:div w:id="1205828479">
      <w:bodyDiv w:val="1"/>
      <w:marLeft w:val="0"/>
      <w:marRight w:val="0"/>
      <w:marTop w:val="0"/>
      <w:marBottom w:val="0"/>
      <w:divBdr>
        <w:top w:val="none" w:sz="0" w:space="0" w:color="auto"/>
        <w:left w:val="none" w:sz="0" w:space="0" w:color="auto"/>
        <w:bottom w:val="none" w:sz="0" w:space="0" w:color="auto"/>
        <w:right w:val="none" w:sz="0" w:space="0" w:color="auto"/>
      </w:divBdr>
    </w:div>
    <w:div w:id="1211266654">
      <w:bodyDiv w:val="1"/>
      <w:marLeft w:val="0"/>
      <w:marRight w:val="0"/>
      <w:marTop w:val="0"/>
      <w:marBottom w:val="0"/>
      <w:divBdr>
        <w:top w:val="none" w:sz="0" w:space="0" w:color="auto"/>
        <w:left w:val="none" w:sz="0" w:space="0" w:color="auto"/>
        <w:bottom w:val="none" w:sz="0" w:space="0" w:color="auto"/>
        <w:right w:val="none" w:sz="0" w:space="0" w:color="auto"/>
      </w:divBdr>
    </w:div>
    <w:div w:id="1211382118">
      <w:bodyDiv w:val="1"/>
      <w:marLeft w:val="0"/>
      <w:marRight w:val="0"/>
      <w:marTop w:val="0"/>
      <w:marBottom w:val="0"/>
      <w:divBdr>
        <w:top w:val="none" w:sz="0" w:space="0" w:color="auto"/>
        <w:left w:val="none" w:sz="0" w:space="0" w:color="auto"/>
        <w:bottom w:val="none" w:sz="0" w:space="0" w:color="auto"/>
        <w:right w:val="none" w:sz="0" w:space="0" w:color="auto"/>
      </w:divBdr>
    </w:div>
    <w:div w:id="1233080950">
      <w:bodyDiv w:val="1"/>
      <w:marLeft w:val="0"/>
      <w:marRight w:val="0"/>
      <w:marTop w:val="0"/>
      <w:marBottom w:val="0"/>
      <w:divBdr>
        <w:top w:val="none" w:sz="0" w:space="0" w:color="auto"/>
        <w:left w:val="none" w:sz="0" w:space="0" w:color="auto"/>
        <w:bottom w:val="none" w:sz="0" w:space="0" w:color="auto"/>
        <w:right w:val="none" w:sz="0" w:space="0" w:color="auto"/>
      </w:divBdr>
    </w:div>
    <w:div w:id="1247375266">
      <w:bodyDiv w:val="1"/>
      <w:marLeft w:val="0"/>
      <w:marRight w:val="0"/>
      <w:marTop w:val="0"/>
      <w:marBottom w:val="0"/>
      <w:divBdr>
        <w:top w:val="none" w:sz="0" w:space="0" w:color="auto"/>
        <w:left w:val="none" w:sz="0" w:space="0" w:color="auto"/>
        <w:bottom w:val="none" w:sz="0" w:space="0" w:color="auto"/>
        <w:right w:val="none" w:sz="0" w:space="0" w:color="auto"/>
      </w:divBdr>
    </w:div>
    <w:div w:id="1251233167">
      <w:bodyDiv w:val="1"/>
      <w:marLeft w:val="0"/>
      <w:marRight w:val="0"/>
      <w:marTop w:val="0"/>
      <w:marBottom w:val="0"/>
      <w:divBdr>
        <w:top w:val="none" w:sz="0" w:space="0" w:color="auto"/>
        <w:left w:val="none" w:sz="0" w:space="0" w:color="auto"/>
        <w:bottom w:val="none" w:sz="0" w:space="0" w:color="auto"/>
        <w:right w:val="none" w:sz="0" w:space="0" w:color="auto"/>
      </w:divBdr>
    </w:div>
    <w:div w:id="1260144374">
      <w:bodyDiv w:val="1"/>
      <w:marLeft w:val="0"/>
      <w:marRight w:val="0"/>
      <w:marTop w:val="0"/>
      <w:marBottom w:val="0"/>
      <w:divBdr>
        <w:top w:val="none" w:sz="0" w:space="0" w:color="auto"/>
        <w:left w:val="none" w:sz="0" w:space="0" w:color="auto"/>
        <w:bottom w:val="none" w:sz="0" w:space="0" w:color="auto"/>
        <w:right w:val="none" w:sz="0" w:space="0" w:color="auto"/>
      </w:divBdr>
    </w:div>
    <w:div w:id="1262450592">
      <w:bodyDiv w:val="1"/>
      <w:marLeft w:val="0"/>
      <w:marRight w:val="0"/>
      <w:marTop w:val="0"/>
      <w:marBottom w:val="0"/>
      <w:divBdr>
        <w:top w:val="none" w:sz="0" w:space="0" w:color="auto"/>
        <w:left w:val="none" w:sz="0" w:space="0" w:color="auto"/>
        <w:bottom w:val="none" w:sz="0" w:space="0" w:color="auto"/>
        <w:right w:val="none" w:sz="0" w:space="0" w:color="auto"/>
      </w:divBdr>
    </w:div>
    <w:div w:id="1266889688">
      <w:bodyDiv w:val="1"/>
      <w:marLeft w:val="0"/>
      <w:marRight w:val="0"/>
      <w:marTop w:val="0"/>
      <w:marBottom w:val="0"/>
      <w:divBdr>
        <w:top w:val="none" w:sz="0" w:space="0" w:color="auto"/>
        <w:left w:val="none" w:sz="0" w:space="0" w:color="auto"/>
        <w:bottom w:val="none" w:sz="0" w:space="0" w:color="auto"/>
        <w:right w:val="none" w:sz="0" w:space="0" w:color="auto"/>
      </w:divBdr>
    </w:div>
    <w:div w:id="1274939337">
      <w:bodyDiv w:val="1"/>
      <w:marLeft w:val="0"/>
      <w:marRight w:val="0"/>
      <w:marTop w:val="0"/>
      <w:marBottom w:val="0"/>
      <w:divBdr>
        <w:top w:val="none" w:sz="0" w:space="0" w:color="auto"/>
        <w:left w:val="none" w:sz="0" w:space="0" w:color="auto"/>
        <w:bottom w:val="none" w:sz="0" w:space="0" w:color="auto"/>
        <w:right w:val="none" w:sz="0" w:space="0" w:color="auto"/>
      </w:divBdr>
    </w:div>
    <w:div w:id="1280182426">
      <w:bodyDiv w:val="1"/>
      <w:marLeft w:val="0"/>
      <w:marRight w:val="0"/>
      <w:marTop w:val="0"/>
      <w:marBottom w:val="0"/>
      <w:divBdr>
        <w:top w:val="none" w:sz="0" w:space="0" w:color="auto"/>
        <w:left w:val="none" w:sz="0" w:space="0" w:color="auto"/>
        <w:bottom w:val="none" w:sz="0" w:space="0" w:color="auto"/>
        <w:right w:val="none" w:sz="0" w:space="0" w:color="auto"/>
      </w:divBdr>
    </w:div>
    <w:div w:id="1280798236">
      <w:bodyDiv w:val="1"/>
      <w:marLeft w:val="0"/>
      <w:marRight w:val="0"/>
      <w:marTop w:val="0"/>
      <w:marBottom w:val="0"/>
      <w:divBdr>
        <w:top w:val="none" w:sz="0" w:space="0" w:color="auto"/>
        <w:left w:val="none" w:sz="0" w:space="0" w:color="auto"/>
        <w:bottom w:val="none" w:sz="0" w:space="0" w:color="auto"/>
        <w:right w:val="none" w:sz="0" w:space="0" w:color="auto"/>
      </w:divBdr>
    </w:div>
    <w:div w:id="1284966252">
      <w:bodyDiv w:val="1"/>
      <w:marLeft w:val="0"/>
      <w:marRight w:val="0"/>
      <w:marTop w:val="0"/>
      <w:marBottom w:val="0"/>
      <w:divBdr>
        <w:top w:val="none" w:sz="0" w:space="0" w:color="auto"/>
        <w:left w:val="none" w:sz="0" w:space="0" w:color="auto"/>
        <w:bottom w:val="none" w:sz="0" w:space="0" w:color="auto"/>
        <w:right w:val="none" w:sz="0" w:space="0" w:color="auto"/>
      </w:divBdr>
    </w:div>
    <w:div w:id="1298803358">
      <w:bodyDiv w:val="1"/>
      <w:marLeft w:val="0"/>
      <w:marRight w:val="0"/>
      <w:marTop w:val="0"/>
      <w:marBottom w:val="0"/>
      <w:divBdr>
        <w:top w:val="none" w:sz="0" w:space="0" w:color="auto"/>
        <w:left w:val="none" w:sz="0" w:space="0" w:color="auto"/>
        <w:bottom w:val="none" w:sz="0" w:space="0" w:color="auto"/>
        <w:right w:val="none" w:sz="0" w:space="0" w:color="auto"/>
      </w:divBdr>
    </w:div>
    <w:div w:id="1303539086">
      <w:bodyDiv w:val="1"/>
      <w:marLeft w:val="0"/>
      <w:marRight w:val="0"/>
      <w:marTop w:val="0"/>
      <w:marBottom w:val="0"/>
      <w:divBdr>
        <w:top w:val="none" w:sz="0" w:space="0" w:color="auto"/>
        <w:left w:val="none" w:sz="0" w:space="0" w:color="auto"/>
        <w:bottom w:val="none" w:sz="0" w:space="0" w:color="auto"/>
        <w:right w:val="none" w:sz="0" w:space="0" w:color="auto"/>
      </w:divBdr>
    </w:div>
    <w:div w:id="1304233348">
      <w:bodyDiv w:val="1"/>
      <w:marLeft w:val="0"/>
      <w:marRight w:val="0"/>
      <w:marTop w:val="0"/>
      <w:marBottom w:val="0"/>
      <w:divBdr>
        <w:top w:val="none" w:sz="0" w:space="0" w:color="auto"/>
        <w:left w:val="none" w:sz="0" w:space="0" w:color="auto"/>
        <w:bottom w:val="none" w:sz="0" w:space="0" w:color="auto"/>
        <w:right w:val="none" w:sz="0" w:space="0" w:color="auto"/>
      </w:divBdr>
    </w:div>
    <w:div w:id="1307705865">
      <w:bodyDiv w:val="1"/>
      <w:marLeft w:val="0"/>
      <w:marRight w:val="0"/>
      <w:marTop w:val="0"/>
      <w:marBottom w:val="0"/>
      <w:divBdr>
        <w:top w:val="none" w:sz="0" w:space="0" w:color="auto"/>
        <w:left w:val="none" w:sz="0" w:space="0" w:color="auto"/>
        <w:bottom w:val="none" w:sz="0" w:space="0" w:color="auto"/>
        <w:right w:val="none" w:sz="0" w:space="0" w:color="auto"/>
      </w:divBdr>
    </w:div>
    <w:div w:id="1311517324">
      <w:bodyDiv w:val="1"/>
      <w:marLeft w:val="0"/>
      <w:marRight w:val="0"/>
      <w:marTop w:val="0"/>
      <w:marBottom w:val="0"/>
      <w:divBdr>
        <w:top w:val="none" w:sz="0" w:space="0" w:color="auto"/>
        <w:left w:val="none" w:sz="0" w:space="0" w:color="auto"/>
        <w:bottom w:val="none" w:sz="0" w:space="0" w:color="auto"/>
        <w:right w:val="none" w:sz="0" w:space="0" w:color="auto"/>
      </w:divBdr>
    </w:div>
    <w:div w:id="1313564975">
      <w:bodyDiv w:val="1"/>
      <w:marLeft w:val="0"/>
      <w:marRight w:val="0"/>
      <w:marTop w:val="0"/>
      <w:marBottom w:val="0"/>
      <w:divBdr>
        <w:top w:val="none" w:sz="0" w:space="0" w:color="auto"/>
        <w:left w:val="none" w:sz="0" w:space="0" w:color="auto"/>
        <w:bottom w:val="none" w:sz="0" w:space="0" w:color="auto"/>
        <w:right w:val="none" w:sz="0" w:space="0" w:color="auto"/>
      </w:divBdr>
    </w:div>
    <w:div w:id="1318807389">
      <w:bodyDiv w:val="1"/>
      <w:marLeft w:val="0"/>
      <w:marRight w:val="0"/>
      <w:marTop w:val="0"/>
      <w:marBottom w:val="0"/>
      <w:divBdr>
        <w:top w:val="none" w:sz="0" w:space="0" w:color="auto"/>
        <w:left w:val="none" w:sz="0" w:space="0" w:color="auto"/>
        <w:bottom w:val="none" w:sz="0" w:space="0" w:color="auto"/>
        <w:right w:val="none" w:sz="0" w:space="0" w:color="auto"/>
      </w:divBdr>
    </w:div>
    <w:div w:id="1322779621">
      <w:bodyDiv w:val="1"/>
      <w:marLeft w:val="0"/>
      <w:marRight w:val="0"/>
      <w:marTop w:val="0"/>
      <w:marBottom w:val="0"/>
      <w:divBdr>
        <w:top w:val="none" w:sz="0" w:space="0" w:color="auto"/>
        <w:left w:val="none" w:sz="0" w:space="0" w:color="auto"/>
        <w:bottom w:val="none" w:sz="0" w:space="0" w:color="auto"/>
        <w:right w:val="none" w:sz="0" w:space="0" w:color="auto"/>
      </w:divBdr>
    </w:div>
    <w:div w:id="1326010342">
      <w:bodyDiv w:val="1"/>
      <w:marLeft w:val="0"/>
      <w:marRight w:val="0"/>
      <w:marTop w:val="0"/>
      <w:marBottom w:val="0"/>
      <w:divBdr>
        <w:top w:val="none" w:sz="0" w:space="0" w:color="auto"/>
        <w:left w:val="none" w:sz="0" w:space="0" w:color="auto"/>
        <w:bottom w:val="none" w:sz="0" w:space="0" w:color="auto"/>
        <w:right w:val="none" w:sz="0" w:space="0" w:color="auto"/>
      </w:divBdr>
    </w:div>
    <w:div w:id="1331367467">
      <w:bodyDiv w:val="1"/>
      <w:marLeft w:val="0"/>
      <w:marRight w:val="0"/>
      <w:marTop w:val="0"/>
      <w:marBottom w:val="0"/>
      <w:divBdr>
        <w:top w:val="none" w:sz="0" w:space="0" w:color="auto"/>
        <w:left w:val="none" w:sz="0" w:space="0" w:color="auto"/>
        <w:bottom w:val="none" w:sz="0" w:space="0" w:color="auto"/>
        <w:right w:val="none" w:sz="0" w:space="0" w:color="auto"/>
      </w:divBdr>
    </w:div>
    <w:div w:id="1332098595">
      <w:bodyDiv w:val="1"/>
      <w:marLeft w:val="0"/>
      <w:marRight w:val="0"/>
      <w:marTop w:val="0"/>
      <w:marBottom w:val="0"/>
      <w:divBdr>
        <w:top w:val="none" w:sz="0" w:space="0" w:color="auto"/>
        <w:left w:val="none" w:sz="0" w:space="0" w:color="auto"/>
        <w:bottom w:val="none" w:sz="0" w:space="0" w:color="auto"/>
        <w:right w:val="none" w:sz="0" w:space="0" w:color="auto"/>
      </w:divBdr>
    </w:div>
    <w:div w:id="1333870410">
      <w:bodyDiv w:val="1"/>
      <w:marLeft w:val="0"/>
      <w:marRight w:val="0"/>
      <w:marTop w:val="0"/>
      <w:marBottom w:val="0"/>
      <w:divBdr>
        <w:top w:val="none" w:sz="0" w:space="0" w:color="auto"/>
        <w:left w:val="none" w:sz="0" w:space="0" w:color="auto"/>
        <w:bottom w:val="none" w:sz="0" w:space="0" w:color="auto"/>
        <w:right w:val="none" w:sz="0" w:space="0" w:color="auto"/>
      </w:divBdr>
    </w:div>
    <w:div w:id="1339190515">
      <w:bodyDiv w:val="1"/>
      <w:marLeft w:val="0"/>
      <w:marRight w:val="0"/>
      <w:marTop w:val="0"/>
      <w:marBottom w:val="0"/>
      <w:divBdr>
        <w:top w:val="none" w:sz="0" w:space="0" w:color="auto"/>
        <w:left w:val="none" w:sz="0" w:space="0" w:color="auto"/>
        <w:bottom w:val="none" w:sz="0" w:space="0" w:color="auto"/>
        <w:right w:val="none" w:sz="0" w:space="0" w:color="auto"/>
      </w:divBdr>
    </w:div>
    <w:div w:id="1355039412">
      <w:bodyDiv w:val="1"/>
      <w:marLeft w:val="0"/>
      <w:marRight w:val="0"/>
      <w:marTop w:val="0"/>
      <w:marBottom w:val="0"/>
      <w:divBdr>
        <w:top w:val="none" w:sz="0" w:space="0" w:color="auto"/>
        <w:left w:val="none" w:sz="0" w:space="0" w:color="auto"/>
        <w:bottom w:val="none" w:sz="0" w:space="0" w:color="auto"/>
        <w:right w:val="none" w:sz="0" w:space="0" w:color="auto"/>
      </w:divBdr>
    </w:div>
    <w:div w:id="1355110493">
      <w:bodyDiv w:val="1"/>
      <w:marLeft w:val="0"/>
      <w:marRight w:val="0"/>
      <w:marTop w:val="0"/>
      <w:marBottom w:val="0"/>
      <w:divBdr>
        <w:top w:val="none" w:sz="0" w:space="0" w:color="auto"/>
        <w:left w:val="none" w:sz="0" w:space="0" w:color="auto"/>
        <w:bottom w:val="none" w:sz="0" w:space="0" w:color="auto"/>
        <w:right w:val="none" w:sz="0" w:space="0" w:color="auto"/>
      </w:divBdr>
    </w:div>
    <w:div w:id="1358001602">
      <w:bodyDiv w:val="1"/>
      <w:marLeft w:val="0"/>
      <w:marRight w:val="0"/>
      <w:marTop w:val="0"/>
      <w:marBottom w:val="0"/>
      <w:divBdr>
        <w:top w:val="none" w:sz="0" w:space="0" w:color="auto"/>
        <w:left w:val="none" w:sz="0" w:space="0" w:color="auto"/>
        <w:bottom w:val="none" w:sz="0" w:space="0" w:color="auto"/>
        <w:right w:val="none" w:sz="0" w:space="0" w:color="auto"/>
      </w:divBdr>
    </w:div>
    <w:div w:id="1365135775">
      <w:bodyDiv w:val="1"/>
      <w:marLeft w:val="0"/>
      <w:marRight w:val="0"/>
      <w:marTop w:val="0"/>
      <w:marBottom w:val="0"/>
      <w:divBdr>
        <w:top w:val="none" w:sz="0" w:space="0" w:color="auto"/>
        <w:left w:val="none" w:sz="0" w:space="0" w:color="auto"/>
        <w:bottom w:val="none" w:sz="0" w:space="0" w:color="auto"/>
        <w:right w:val="none" w:sz="0" w:space="0" w:color="auto"/>
      </w:divBdr>
    </w:div>
    <w:div w:id="1368750114">
      <w:bodyDiv w:val="1"/>
      <w:marLeft w:val="0"/>
      <w:marRight w:val="0"/>
      <w:marTop w:val="0"/>
      <w:marBottom w:val="0"/>
      <w:divBdr>
        <w:top w:val="none" w:sz="0" w:space="0" w:color="auto"/>
        <w:left w:val="none" w:sz="0" w:space="0" w:color="auto"/>
        <w:bottom w:val="none" w:sz="0" w:space="0" w:color="auto"/>
        <w:right w:val="none" w:sz="0" w:space="0" w:color="auto"/>
      </w:divBdr>
    </w:div>
    <w:div w:id="1383677405">
      <w:bodyDiv w:val="1"/>
      <w:marLeft w:val="0"/>
      <w:marRight w:val="0"/>
      <w:marTop w:val="0"/>
      <w:marBottom w:val="0"/>
      <w:divBdr>
        <w:top w:val="none" w:sz="0" w:space="0" w:color="auto"/>
        <w:left w:val="none" w:sz="0" w:space="0" w:color="auto"/>
        <w:bottom w:val="none" w:sz="0" w:space="0" w:color="auto"/>
        <w:right w:val="none" w:sz="0" w:space="0" w:color="auto"/>
      </w:divBdr>
    </w:div>
    <w:div w:id="1386445331">
      <w:bodyDiv w:val="1"/>
      <w:marLeft w:val="0"/>
      <w:marRight w:val="0"/>
      <w:marTop w:val="0"/>
      <w:marBottom w:val="0"/>
      <w:divBdr>
        <w:top w:val="none" w:sz="0" w:space="0" w:color="auto"/>
        <w:left w:val="none" w:sz="0" w:space="0" w:color="auto"/>
        <w:bottom w:val="none" w:sz="0" w:space="0" w:color="auto"/>
        <w:right w:val="none" w:sz="0" w:space="0" w:color="auto"/>
      </w:divBdr>
    </w:div>
    <w:div w:id="1389769615">
      <w:bodyDiv w:val="1"/>
      <w:marLeft w:val="0"/>
      <w:marRight w:val="0"/>
      <w:marTop w:val="0"/>
      <w:marBottom w:val="0"/>
      <w:divBdr>
        <w:top w:val="none" w:sz="0" w:space="0" w:color="auto"/>
        <w:left w:val="none" w:sz="0" w:space="0" w:color="auto"/>
        <w:bottom w:val="none" w:sz="0" w:space="0" w:color="auto"/>
        <w:right w:val="none" w:sz="0" w:space="0" w:color="auto"/>
      </w:divBdr>
    </w:div>
    <w:div w:id="1391341699">
      <w:bodyDiv w:val="1"/>
      <w:marLeft w:val="0"/>
      <w:marRight w:val="0"/>
      <w:marTop w:val="0"/>
      <w:marBottom w:val="0"/>
      <w:divBdr>
        <w:top w:val="none" w:sz="0" w:space="0" w:color="auto"/>
        <w:left w:val="none" w:sz="0" w:space="0" w:color="auto"/>
        <w:bottom w:val="none" w:sz="0" w:space="0" w:color="auto"/>
        <w:right w:val="none" w:sz="0" w:space="0" w:color="auto"/>
      </w:divBdr>
    </w:div>
    <w:div w:id="1400983217">
      <w:bodyDiv w:val="1"/>
      <w:marLeft w:val="0"/>
      <w:marRight w:val="0"/>
      <w:marTop w:val="0"/>
      <w:marBottom w:val="0"/>
      <w:divBdr>
        <w:top w:val="none" w:sz="0" w:space="0" w:color="auto"/>
        <w:left w:val="none" w:sz="0" w:space="0" w:color="auto"/>
        <w:bottom w:val="none" w:sz="0" w:space="0" w:color="auto"/>
        <w:right w:val="none" w:sz="0" w:space="0" w:color="auto"/>
      </w:divBdr>
    </w:div>
    <w:div w:id="1406762659">
      <w:bodyDiv w:val="1"/>
      <w:marLeft w:val="0"/>
      <w:marRight w:val="0"/>
      <w:marTop w:val="0"/>
      <w:marBottom w:val="0"/>
      <w:divBdr>
        <w:top w:val="none" w:sz="0" w:space="0" w:color="auto"/>
        <w:left w:val="none" w:sz="0" w:space="0" w:color="auto"/>
        <w:bottom w:val="none" w:sz="0" w:space="0" w:color="auto"/>
        <w:right w:val="none" w:sz="0" w:space="0" w:color="auto"/>
      </w:divBdr>
    </w:div>
    <w:div w:id="1409571993">
      <w:bodyDiv w:val="1"/>
      <w:marLeft w:val="0"/>
      <w:marRight w:val="0"/>
      <w:marTop w:val="0"/>
      <w:marBottom w:val="0"/>
      <w:divBdr>
        <w:top w:val="none" w:sz="0" w:space="0" w:color="auto"/>
        <w:left w:val="none" w:sz="0" w:space="0" w:color="auto"/>
        <w:bottom w:val="none" w:sz="0" w:space="0" w:color="auto"/>
        <w:right w:val="none" w:sz="0" w:space="0" w:color="auto"/>
      </w:divBdr>
    </w:div>
    <w:div w:id="1409956123">
      <w:bodyDiv w:val="1"/>
      <w:marLeft w:val="0"/>
      <w:marRight w:val="0"/>
      <w:marTop w:val="0"/>
      <w:marBottom w:val="0"/>
      <w:divBdr>
        <w:top w:val="none" w:sz="0" w:space="0" w:color="auto"/>
        <w:left w:val="none" w:sz="0" w:space="0" w:color="auto"/>
        <w:bottom w:val="none" w:sz="0" w:space="0" w:color="auto"/>
        <w:right w:val="none" w:sz="0" w:space="0" w:color="auto"/>
      </w:divBdr>
    </w:div>
    <w:div w:id="1410888077">
      <w:bodyDiv w:val="1"/>
      <w:marLeft w:val="0"/>
      <w:marRight w:val="0"/>
      <w:marTop w:val="0"/>
      <w:marBottom w:val="0"/>
      <w:divBdr>
        <w:top w:val="none" w:sz="0" w:space="0" w:color="auto"/>
        <w:left w:val="none" w:sz="0" w:space="0" w:color="auto"/>
        <w:bottom w:val="none" w:sz="0" w:space="0" w:color="auto"/>
        <w:right w:val="none" w:sz="0" w:space="0" w:color="auto"/>
      </w:divBdr>
    </w:div>
    <w:div w:id="1411973161">
      <w:bodyDiv w:val="1"/>
      <w:marLeft w:val="0"/>
      <w:marRight w:val="0"/>
      <w:marTop w:val="0"/>
      <w:marBottom w:val="0"/>
      <w:divBdr>
        <w:top w:val="none" w:sz="0" w:space="0" w:color="auto"/>
        <w:left w:val="none" w:sz="0" w:space="0" w:color="auto"/>
        <w:bottom w:val="none" w:sz="0" w:space="0" w:color="auto"/>
        <w:right w:val="none" w:sz="0" w:space="0" w:color="auto"/>
      </w:divBdr>
    </w:div>
    <w:div w:id="1411997617">
      <w:bodyDiv w:val="1"/>
      <w:marLeft w:val="0"/>
      <w:marRight w:val="0"/>
      <w:marTop w:val="0"/>
      <w:marBottom w:val="0"/>
      <w:divBdr>
        <w:top w:val="none" w:sz="0" w:space="0" w:color="auto"/>
        <w:left w:val="none" w:sz="0" w:space="0" w:color="auto"/>
        <w:bottom w:val="none" w:sz="0" w:space="0" w:color="auto"/>
        <w:right w:val="none" w:sz="0" w:space="0" w:color="auto"/>
      </w:divBdr>
    </w:div>
    <w:div w:id="1414740641">
      <w:bodyDiv w:val="1"/>
      <w:marLeft w:val="0"/>
      <w:marRight w:val="0"/>
      <w:marTop w:val="0"/>
      <w:marBottom w:val="0"/>
      <w:divBdr>
        <w:top w:val="none" w:sz="0" w:space="0" w:color="auto"/>
        <w:left w:val="none" w:sz="0" w:space="0" w:color="auto"/>
        <w:bottom w:val="none" w:sz="0" w:space="0" w:color="auto"/>
        <w:right w:val="none" w:sz="0" w:space="0" w:color="auto"/>
      </w:divBdr>
    </w:div>
    <w:div w:id="1431319835">
      <w:bodyDiv w:val="1"/>
      <w:marLeft w:val="0"/>
      <w:marRight w:val="0"/>
      <w:marTop w:val="0"/>
      <w:marBottom w:val="0"/>
      <w:divBdr>
        <w:top w:val="none" w:sz="0" w:space="0" w:color="auto"/>
        <w:left w:val="none" w:sz="0" w:space="0" w:color="auto"/>
        <w:bottom w:val="none" w:sz="0" w:space="0" w:color="auto"/>
        <w:right w:val="none" w:sz="0" w:space="0" w:color="auto"/>
      </w:divBdr>
    </w:div>
    <w:div w:id="1438719472">
      <w:bodyDiv w:val="1"/>
      <w:marLeft w:val="0"/>
      <w:marRight w:val="0"/>
      <w:marTop w:val="0"/>
      <w:marBottom w:val="0"/>
      <w:divBdr>
        <w:top w:val="none" w:sz="0" w:space="0" w:color="auto"/>
        <w:left w:val="none" w:sz="0" w:space="0" w:color="auto"/>
        <w:bottom w:val="none" w:sz="0" w:space="0" w:color="auto"/>
        <w:right w:val="none" w:sz="0" w:space="0" w:color="auto"/>
      </w:divBdr>
    </w:div>
    <w:div w:id="1439640178">
      <w:bodyDiv w:val="1"/>
      <w:marLeft w:val="0"/>
      <w:marRight w:val="0"/>
      <w:marTop w:val="0"/>
      <w:marBottom w:val="0"/>
      <w:divBdr>
        <w:top w:val="none" w:sz="0" w:space="0" w:color="auto"/>
        <w:left w:val="none" w:sz="0" w:space="0" w:color="auto"/>
        <w:bottom w:val="none" w:sz="0" w:space="0" w:color="auto"/>
        <w:right w:val="none" w:sz="0" w:space="0" w:color="auto"/>
      </w:divBdr>
    </w:div>
    <w:div w:id="1444499801">
      <w:bodyDiv w:val="1"/>
      <w:marLeft w:val="0"/>
      <w:marRight w:val="0"/>
      <w:marTop w:val="0"/>
      <w:marBottom w:val="0"/>
      <w:divBdr>
        <w:top w:val="none" w:sz="0" w:space="0" w:color="auto"/>
        <w:left w:val="none" w:sz="0" w:space="0" w:color="auto"/>
        <w:bottom w:val="none" w:sz="0" w:space="0" w:color="auto"/>
        <w:right w:val="none" w:sz="0" w:space="0" w:color="auto"/>
      </w:divBdr>
      <w:divsChild>
        <w:div w:id="566768805">
          <w:marLeft w:val="0"/>
          <w:marRight w:val="0"/>
          <w:marTop w:val="0"/>
          <w:marBottom w:val="0"/>
          <w:divBdr>
            <w:top w:val="none" w:sz="0" w:space="0" w:color="auto"/>
            <w:left w:val="none" w:sz="0" w:space="0" w:color="auto"/>
            <w:bottom w:val="none" w:sz="0" w:space="0" w:color="auto"/>
            <w:right w:val="none" w:sz="0" w:space="0" w:color="auto"/>
          </w:divBdr>
        </w:div>
        <w:div w:id="841891179">
          <w:marLeft w:val="0"/>
          <w:marRight w:val="0"/>
          <w:marTop w:val="0"/>
          <w:marBottom w:val="0"/>
          <w:divBdr>
            <w:top w:val="none" w:sz="0" w:space="0" w:color="auto"/>
            <w:left w:val="none" w:sz="0" w:space="0" w:color="auto"/>
            <w:bottom w:val="none" w:sz="0" w:space="0" w:color="auto"/>
            <w:right w:val="none" w:sz="0" w:space="0" w:color="auto"/>
          </w:divBdr>
        </w:div>
      </w:divsChild>
    </w:div>
    <w:div w:id="1446733435">
      <w:bodyDiv w:val="1"/>
      <w:marLeft w:val="0"/>
      <w:marRight w:val="0"/>
      <w:marTop w:val="0"/>
      <w:marBottom w:val="0"/>
      <w:divBdr>
        <w:top w:val="none" w:sz="0" w:space="0" w:color="auto"/>
        <w:left w:val="none" w:sz="0" w:space="0" w:color="auto"/>
        <w:bottom w:val="none" w:sz="0" w:space="0" w:color="auto"/>
        <w:right w:val="none" w:sz="0" w:space="0" w:color="auto"/>
      </w:divBdr>
    </w:div>
    <w:div w:id="1451784514">
      <w:bodyDiv w:val="1"/>
      <w:marLeft w:val="0"/>
      <w:marRight w:val="0"/>
      <w:marTop w:val="0"/>
      <w:marBottom w:val="0"/>
      <w:divBdr>
        <w:top w:val="none" w:sz="0" w:space="0" w:color="auto"/>
        <w:left w:val="none" w:sz="0" w:space="0" w:color="auto"/>
        <w:bottom w:val="none" w:sz="0" w:space="0" w:color="auto"/>
        <w:right w:val="none" w:sz="0" w:space="0" w:color="auto"/>
      </w:divBdr>
    </w:div>
    <w:div w:id="1470393037">
      <w:bodyDiv w:val="1"/>
      <w:marLeft w:val="0"/>
      <w:marRight w:val="0"/>
      <w:marTop w:val="0"/>
      <w:marBottom w:val="0"/>
      <w:divBdr>
        <w:top w:val="none" w:sz="0" w:space="0" w:color="auto"/>
        <w:left w:val="none" w:sz="0" w:space="0" w:color="auto"/>
        <w:bottom w:val="none" w:sz="0" w:space="0" w:color="auto"/>
        <w:right w:val="none" w:sz="0" w:space="0" w:color="auto"/>
      </w:divBdr>
    </w:div>
    <w:div w:id="1480000147">
      <w:bodyDiv w:val="1"/>
      <w:marLeft w:val="0"/>
      <w:marRight w:val="0"/>
      <w:marTop w:val="0"/>
      <w:marBottom w:val="0"/>
      <w:divBdr>
        <w:top w:val="none" w:sz="0" w:space="0" w:color="auto"/>
        <w:left w:val="none" w:sz="0" w:space="0" w:color="auto"/>
        <w:bottom w:val="none" w:sz="0" w:space="0" w:color="auto"/>
        <w:right w:val="none" w:sz="0" w:space="0" w:color="auto"/>
      </w:divBdr>
    </w:div>
    <w:div w:id="1480347987">
      <w:bodyDiv w:val="1"/>
      <w:marLeft w:val="0"/>
      <w:marRight w:val="0"/>
      <w:marTop w:val="0"/>
      <w:marBottom w:val="0"/>
      <w:divBdr>
        <w:top w:val="none" w:sz="0" w:space="0" w:color="auto"/>
        <w:left w:val="none" w:sz="0" w:space="0" w:color="auto"/>
        <w:bottom w:val="none" w:sz="0" w:space="0" w:color="auto"/>
        <w:right w:val="none" w:sz="0" w:space="0" w:color="auto"/>
      </w:divBdr>
    </w:div>
    <w:div w:id="1482120452">
      <w:bodyDiv w:val="1"/>
      <w:marLeft w:val="0"/>
      <w:marRight w:val="0"/>
      <w:marTop w:val="0"/>
      <w:marBottom w:val="0"/>
      <w:divBdr>
        <w:top w:val="none" w:sz="0" w:space="0" w:color="auto"/>
        <w:left w:val="none" w:sz="0" w:space="0" w:color="auto"/>
        <w:bottom w:val="none" w:sz="0" w:space="0" w:color="auto"/>
        <w:right w:val="none" w:sz="0" w:space="0" w:color="auto"/>
      </w:divBdr>
    </w:div>
    <w:div w:id="1488591424">
      <w:bodyDiv w:val="1"/>
      <w:marLeft w:val="0"/>
      <w:marRight w:val="0"/>
      <w:marTop w:val="0"/>
      <w:marBottom w:val="0"/>
      <w:divBdr>
        <w:top w:val="none" w:sz="0" w:space="0" w:color="auto"/>
        <w:left w:val="none" w:sz="0" w:space="0" w:color="auto"/>
        <w:bottom w:val="none" w:sz="0" w:space="0" w:color="auto"/>
        <w:right w:val="none" w:sz="0" w:space="0" w:color="auto"/>
      </w:divBdr>
    </w:div>
    <w:div w:id="1489175326">
      <w:bodyDiv w:val="1"/>
      <w:marLeft w:val="0"/>
      <w:marRight w:val="0"/>
      <w:marTop w:val="0"/>
      <w:marBottom w:val="0"/>
      <w:divBdr>
        <w:top w:val="none" w:sz="0" w:space="0" w:color="auto"/>
        <w:left w:val="none" w:sz="0" w:space="0" w:color="auto"/>
        <w:bottom w:val="none" w:sz="0" w:space="0" w:color="auto"/>
        <w:right w:val="none" w:sz="0" w:space="0" w:color="auto"/>
      </w:divBdr>
    </w:div>
    <w:div w:id="1490562707">
      <w:bodyDiv w:val="1"/>
      <w:marLeft w:val="0"/>
      <w:marRight w:val="0"/>
      <w:marTop w:val="0"/>
      <w:marBottom w:val="0"/>
      <w:divBdr>
        <w:top w:val="none" w:sz="0" w:space="0" w:color="auto"/>
        <w:left w:val="none" w:sz="0" w:space="0" w:color="auto"/>
        <w:bottom w:val="none" w:sz="0" w:space="0" w:color="auto"/>
        <w:right w:val="none" w:sz="0" w:space="0" w:color="auto"/>
      </w:divBdr>
    </w:div>
    <w:div w:id="1515068226">
      <w:bodyDiv w:val="1"/>
      <w:marLeft w:val="0"/>
      <w:marRight w:val="0"/>
      <w:marTop w:val="0"/>
      <w:marBottom w:val="0"/>
      <w:divBdr>
        <w:top w:val="none" w:sz="0" w:space="0" w:color="auto"/>
        <w:left w:val="none" w:sz="0" w:space="0" w:color="auto"/>
        <w:bottom w:val="none" w:sz="0" w:space="0" w:color="auto"/>
        <w:right w:val="none" w:sz="0" w:space="0" w:color="auto"/>
      </w:divBdr>
    </w:div>
    <w:div w:id="1516919247">
      <w:bodyDiv w:val="1"/>
      <w:marLeft w:val="0"/>
      <w:marRight w:val="0"/>
      <w:marTop w:val="0"/>
      <w:marBottom w:val="0"/>
      <w:divBdr>
        <w:top w:val="none" w:sz="0" w:space="0" w:color="auto"/>
        <w:left w:val="none" w:sz="0" w:space="0" w:color="auto"/>
        <w:bottom w:val="none" w:sz="0" w:space="0" w:color="auto"/>
        <w:right w:val="none" w:sz="0" w:space="0" w:color="auto"/>
      </w:divBdr>
    </w:div>
    <w:div w:id="1525899702">
      <w:bodyDiv w:val="1"/>
      <w:marLeft w:val="0"/>
      <w:marRight w:val="0"/>
      <w:marTop w:val="0"/>
      <w:marBottom w:val="0"/>
      <w:divBdr>
        <w:top w:val="none" w:sz="0" w:space="0" w:color="auto"/>
        <w:left w:val="none" w:sz="0" w:space="0" w:color="auto"/>
        <w:bottom w:val="none" w:sz="0" w:space="0" w:color="auto"/>
        <w:right w:val="none" w:sz="0" w:space="0" w:color="auto"/>
      </w:divBdr>
    </w:div>
    <w:div w:id="1528131924">
      <w:bodyDiv w:val="1"/>
      <w:marLeft w:val="0"/>
      <w:marRight w:val="0"/>
      <w:marTop w:val="0"/>
      <w:marBottom w:val="0"/>
      <w:divBdr>
        <w:top w:val="none" w:sz="0" w:space="0" w:color="auto"/>
        <w:left w:val="none" w:sz="0" w:space="0" w:color="auto"/>
        <w:bottom w:val="none" w:sz="0" w:space="0" w:color="auto"/>
        <w:right w:val="none" w:sz="0" w:space="0" w:color="auto"/>
      </w:divBdr>
    </w:div>
    <w:div w:id="1531995643">
      <w:bodyDiv w:val="1"/>
      <w:marLeft w:val="0"/>
      <w:marRight w:val="0"/>
      <w:marTop w:val="0"/>
      <w:marBottom w:val="0"/>
      <w:divBdr>
        <w:top w:val="none" w:sz="0" w:space="0" w:color="auto"/>
        <w:left w:val="none" w:sz="0" w:space="0" w:color="auto"/>
        <w:bottom w:val="none" w:sz="0" w:space="0" w:color="auto"/>
        <w:right w:val="none" w:sz="0" w:space="0" w:color="auto"/>
      </w:divBdr>
    </w:div>
    <w:div w:id="1532918068">
      <w:bodyDiv w:val="1"/>
      <w:marLeft w:val="0"/>
      <w:marRight w:val="0"/>
      <w:marTop w:val="0"/>
      <w:marBottom w:val="0"/>
      <w:divBdr>
        <w:top w:val="none" w:sz="0" w:space="0" w:color="auto"/>
        <w:left w:val="none" w:sz="0" w:space="0" w:color="auto"/>
        <w:bottom w:val="none" w:sz="0" w:space="0" w:color="auto"/>
        <w:right w:val="none" w:sz="0" w:space="0" w:color="auto"/>
      </w:divBdr>
    </w:div>
    <w:div w:id="1551261724">
      <w:bodyDiv w:val="1"/>
      <w:marLeft w:val="0"/>
      <w:marRight w:val="0"/>
      <w:marTop w:val="0"/>
      <w:marBottom w:val="0"/>
      <w:divBdr>
        <w:top w:val="none" w:sz="0" w:space="0" w:color="auto"/>
        <w:left w:val="none" w:sz="0" w:space="0" w:color="auto"/>
        <w:bottom w:val="none" w:sz="0" w:space="0" w:color="auto"/>
        <w:right w:val="none" w:sz="0" w:space="0" w:color="auto"/>
      </w:divBdr>
    </w:div>
    <w:div w:id="1555308383">
      <w:bodyDiv w:val="1"/>
      <w:marLeft w:val="0"/>
      <w:marRight w:val="0"/>
      <w:marTop w:val="0"/>
      <w:marBottom w:val="0"/>
      <w:divBdr>
        <w:top w:val="none" w:sz="0" w:space="0" w:color="auto"/>
        <w:left w:val="none" w:sz="0" w:space="0" w:color="auto"/>
        <w:bottom w:val="none" w:sz="0" w:space="0" w:color="auto"/>
        <w:right w:val="none" w:sz="0" w:space="0" w:color="auto"/>
      </w:divBdr>
    </w:div>
    <w:div w:id="1559439687">
      <w:bodyDiv w:val="1"/>
      <w:marLeft w:val="0"/>
      <w:marRight w:val="0"/>
      <w:marTop w:val="0"/>
      <w:marBottom w:val="0"/>
      <w:divBdr>
        <w:top w:val="none" w:sz="0" w:space="0" w:color="auto"/>
        <w:left w:val="none" w:sz="0" w:space="0" w:color="auto"/>
        <w:bottom w:val="none" w:sz="0" w:space="0" w:color="auto"/>
        <w:right w:val="none" w:sz="0" w:space="0" w:color="auto"/>
      </w:divBdr>
    </w:div>
    <w:div w:id="1563441164">
      <w:bodyDiv w:val="1"/>
      <w:marLeft w:val="0"/>
      <w:marRight w:val="0"/>
      <w:marTop w:val="0"/>
      <w:marBottom w:val="0"/>
      <w:divBdr>
        <w:top w:val="none" w:sz="0" w:space="0" w:color="auto"/>
        <w:left w:val="none" w:sz="0" w:space="0" w:color="auto"/>
        <w:bottom w:val="none" w:sz="0" w:space="0" w:color="auto"/>
        <w:right w:val="none" w:sz="0" w:space="0" w:color="auto"/>
      </w:divBdr>
      <w:divsChild>
        <w:div w:id="631450305">
          <w:marLeft w:val="0"/>
          <w:marRight w:val="0"/>
          <w:marTop w:val="0"/>
          <w:marBottom w:val="0"/>
          <w:divBdr>
            <w:top w:val="none" w:sz="0" w:space="0" w:color="auto"/>
            <w:left w:val="none" w:sz="0" w:space="0" w:color="auto"/>
            <w:bottom w:val="none" w:sz="0" w:space="0" w:color="auto"/>
            <w:right w:val="none" w:sz="0" w:space="0" w:color="auto"/>
          </w:divBdr>
        </w:div>
        <w:div w:id="874805552">
          <w:marLeft w:val="0"/>
          <w:marRight w:val="0"/>
          <w:marTop w:val="0"/>
          <w:marBottom w:val="0"/>
          <w:divBdr>
            <w:top w:val="none" w:sz="0" w:space="0" w:color="auto"/>
            <w:left w:val="none" w:sz="0" w:space="0" w:color="auto"/>
            <w:bottom w:val="none" w:sz="0" w:space="0" w:color="auto"/>
            <w:right w:val="none" w:sz="0" w:space="0" w:color="auto"/>
          </w:divBdr>
        </w:div>
      </w:divsChild>
    </w:div>
    <w:div w:id="1581400852">
      <w:bodyDiv w:val="1"/>
      <w:marLeft w:val="0"/>
      <w:marRight w:val="0"/>
      <w:marTop w:val="0"/>
      <w:marBottom w:val="0"/>
      <w:divBdr>
        <w:top w:val="none" w:sz="0" w:space="0" w:color="auto"/>
        <w:left w:val="none" w:sz="0" w:space="0" w:color="auto"/>
        <w:bottom w:val="none" w:sz="0" w:space="0" w:color="auto"/>
        <w:right w:val="none" w:sz="0" w:space="0" w:color="auto"/>
      </w:divBdr>
    </w:div>
    <w:div w:id="1583836698">
      <w:bodyDiv w:val="1"/>
      <w:marLeft w:val="0"/>
      <w:marRight w:val="0"/>
      <w:marTop w:val="0"/>
      <w:marBottom w:val="0"/>
      <w:divBdr>
        <w:top w:val="none" w:sz="0" w:space="0" w:color="auto"/>
        <w:left w:val="none" w:sz="0" w:space="0" w:color="auto"/>
        <w:bottom w:val="none" w:sz="0" w:space="0" w:color="auto"/>
        <w:right w:val="none" w:sz="0" w:space="0" w:color="auto"/>
      </w:divBdr>
    </w:div>
    <w:div w:id="1597522769">
      <w:bodyDiv w:val="1"/>
      <w:marLeft w:val="0"/>
      <w:marRight w:val="0"/>
      <w:marTop w:val="0"/>
      <w:marBottom w:val="0"/>
      <w:divBdr>
        <w:top w:val="none" w:sz="0" w:space="0" w:color="auto"/>
        <w:left w:val="none" w:sz="0" w:space="0" w:color="auto"/>
        <w:bottom w:val="none" w:sz="0" w:space="0" w:color="auto"/>
        <w:right w:val="none" w:sz="0" w:space="0" w:color="auto"/>
      </w:divBdr>
      <w:divsChild>
        <w:div w:id="386076706">
          <w:marLeft w:val="0"/>
          <w:marRight w:val="0"/>
          <w:marTop w:val="0"/>
          <w:marBottom w:val="0"/>
          <w:divBdr>
            <w:top w:val="none" w:sz="0" w:space="0" w:color="auto"/>
            <w:left w:val="none" w:sz="0" w:space="0" w:color="auto"/>
            <w:bottom w:val="none" w:sz="0" w:space="0" w:color="auto"/>
            <w:right w:val="none" w:sz="0" w:space="0" w:color="auto"/>
          </w:divBdr>
        </w:div>
        <w:div w:id="2104836380">
          <w:marLeft w:val="0"/>
          <w:marRight w:val="0"/>
          <w:marTop w:val="0"/>
          <w:marBottom w:val="0"/>
          <w:divBdr>
            <w:top w:val="none" w:sz="0" w:space="0" w:color="auto"/>
            <w:left w:val="none" w:sz="0" w:space="0" w:color="auto"/>
            <w:bottom w:val="none" w:sz="0" w:space="0" w:color="auto"/>
            <w:right w:val="none" w:sz="0" w:space="0" w:color="auto"/>
          </w:divBdr>
        </w:div>
      </w:divsChild>
    </w:div>
    <w:div w:id="1612711793">
      <w:bodyDiv w:val="1"/>
      <w:marLeft w:val="0"/>
      <w:marRight w:val="0"/>
      <w:marTop w:val="0"/>
      <w:marBottom w:val="0"/>
      <w:divBdr>
        <w:top w:val="none" w:sz="0" w:space="0" w:color="auto"/>
        <w:left w:val="none" w:sz="0" w:space="0" w:color="auto"/>
        <w:bottom w:val="none" w:sz="0" w:space="0" w:color="auto"/>
        <w:right w:val="none" w:sz="0" w:space="0" w:color="auto"/>
      </w:divBdr>
    </w:div>
    <w:div w:id="1612778909">
      <w:bodyDiv w:val="1"/>
      <w:marLeft w:val="0"/>
      <w:marRight w:val="0"/>
      <w:marTop w:val="0"/>
      <w:marBottom w:val="0"/>
      <w:divBdr>
        <w:top w:val="none" w:sz="0" w:space="0" w:color="auto"/>
        <w:left w:val="none" w:sz="0" w:space="0" w:color="auto"/>
        <w:bottom w:val="none" w:sz="0" w:space="0" w:color="auto"/>
        <w:right w:val="none" w:sz="0" w:space="0" w:color="auto"/>
      </w:divBdr>
    </w:div>
    <w:div w:id="1616058574">
      <w:bodyDiv w:val="1"/>
      <w:marLeft w:val="0"/>
      <w:marRight w:val="0"/>
      <w:marTop w:val="0"/>
      <w:marBottom w:val="0"/>
      <w:divBdr>
        <w:top w:val="none" w:sz="0" w:space="0" w:color="auto"/>
        <w:left w:val="none" w:sz="0" w:space="0" w:color="auto"/>
        <w:bottom w:val="none" w:sz="0" w:space="0" w:color="auto"/>
        <w:right w:val="none" w:sz="0" w:space="0" w:color="auto"/>
      </w:divBdr>
    </w:div>
    <w:div w:id="1618754629">
      <w:bodyDiv w:val="1"/>
      <w:marLeft w:val="0"/>
      <w:marRight w:val="0"/>
      <w:marTop w:val="0"/>
      <w:marBottom w:val="0"/>
      <w:divBdr>
        <w:top w:val="none" w:sz="0" w:space="0" w:color="auto"/>
        <w:left w:val="none" w:sz="0" w:space="0" w:color="auto"/>
        <w:bottom w:val="none" w:sz="0" w:space="0" w:color="auto"/>
        <w:right w:val="none" w:sz="0" w:space="0" w:color="auto"/>
      </w:divBdr>
    </w:div>
    <w:div w:id="1628052077">
      <w:bodyDiv w:val="1"/>
      <w:marLeft w:val="0"/>
      <w:marRight w:val="0"/>
      <w:marTop w:val="0"/>
      <w:marBottom w:val="0"/>
      <w:divBdr>
        <w:top w:val="none" w:sz="0" w:space="0" w:color="auto"/>
        <w:left w:val="none" w:sz="0" w:space="0" w:color="auto"/>
        <w:bottom w:val="none" w:sz="0" w:space="0" w:color="auto"/>
        <w:right w:val="none" w:sz="0" w:space="0" w:color="auto"/>
      </w:divBdr>
    </w:div>
    <w:div w:id="1640844662">
      <w:bodyDiv w:val="1"/>
      <w:marLeft w:val="0"/>
      <w:marRight w:val="0"/>
      <w:marTop w:val="0"/>
      <w:marBottom w:val="0"/>
      <w:divBdr>
        <w:top w:val="none" w:sz="0" w:space="0" w:color="auto"/>
        <w:left w:val="none" w:sz="0" w:space="0" w:color="auto"/>
        <w:bottom w:val="none" w:sz="0" w:space="0" w:color="auto"/>
        <w:right w:val="none" w:sz="0" w:space="0" w:color="auto"/>
      </w:divBdr>
    </w:div>
    <w:div w:id="1648972396">
      <w:bodyDiv w:val="1"/>
      <w:marLeft w:val="0"/>
      <w:marRight w:val="0"/>
      <w:marTop w:val="0"/>
      <w:marBottom w:val="0"/>
      <w:divBdr>
        <w:top w:val="none" w:sz="0" w:space="0" w:color="auto"/>
        <w:left w:val="none" w:sz="0" w:space="0" w:color="auto"/>
        <w:bottom w:val="none" w:sz="0" w:space="0" w:color="auto"/>
        <w:right w:val="none" w:sz="0" w:space="0" w:color="auto"/>
      </w:divBdr>
    </w:div>
    <w:div w:id="1649436668">
      <w:bodyDiv w:val="1"/>
      <w:marLeft w:val="0"/>
      <w:marRight w:val="0"/>
      <w:marTop w:val="0"/>
      <w:marBottom w:val="0"/>
      <w:divBdr>
        <w:top w:val="none" w:sz="0" w:space="0" w:color="auto"/>
        <w:left w:val="none" w:sz="0" w:space="0" w:color="auto"/>
        <w:bottom w:val="none" w:sz="0" w:space="0" w:color="auto"/>
        <w:right w:val="none" w:sz="0" w:space="0" w:color="auto"/>
      </w:divBdr>
    </w:div>
    <w:div w:id="1665930437">
      <w:bodyDiv w:val="1"/>
      <w:marLeft w:val="0"/>
      <w:marRight w:val="0"/>
      <w:marTop w:val="0"/>
      <w:marBottom w:val="0"/>
      <w:divBdr>
        <w:top w:val="none" w:sz="0" w:space="0" w:color="auto"/>
        <w:left w:val="none" w:sz="0" w:space="0" w:color="auto"/>
        <w:bottom w:val="none" w:sz="0" w:space="0" w:color="auto"/>
        <w:right w:val="none" w:sz="0" w:space="0" w:color="auto"/>
      </w:divBdr>
    </w:div>
    <w:div w:id="1671443444">
      <w:bodyDiv w:val="1"/>
      <w:marLeft w:val="0"/>
      <w:marRight w:val="0"/>
      <w:marTop w:val="0"/>
      <w:marBottom w:val="0"/>
      <w:divBdr>
        <w:top w:val="none" w:sz="0" w:space="0" w:color="auto"/>
        <w:left w:val="none" w:sz="0" w:space="0" w:color="auto"/>
        <w:bottom w:val="none" w:sz="0" w:space="0" w:color="auto"/>
        <w:right w:val="none" w:sz="0" w:space="0" w:color="auto"/>
      </w:divBdr>
    </w:div>
    <w:div w:id="1674336665">
      <w:bodyDiv w:val="1"/>
      <w:marLeft w:val="0"/>
      <w:marRight w:val="0"/>
      <w:marTop w:val="0"/>
      <w:marBottom w:val="0"/>
      <w:divBdr>
        <w:top w:val="none" w:sz="0" w:space="0" w:color="auto"/>
        <w:left w:val="none" w:sz="0" w:space="0" w:color="auto"/>
        <w:bottom w:val="none" w:sz="0" w:space="0" w:color="auto"/>
        <w:right w:val="none" w:sz="0" w:space="0" w:color="auto"/>
      </w:divBdr>
    </w:div>
    <w:div w:id="1689793490">
      <w:bodyDiv w:val="1"/>
      <w:marLeft w:val="0"/>
      <w:marRight w:val="0"/>
      <w:marTop w:val="0"/>
      <w:marBottom w:val="0"/>
      <w:divBdr>
        <w:top w:val="none" w:sz="0" w:space="0" w:color="auto"/>
        <w:left w:val="none" w:sz="0" w:space="0" w:color="auto"/>
        <w:bottom w:val="none" w:sz="0" w:space="0" w:color="auto"/>
        <w:right w:val="none" w:sz="0" w:space="0" w:color="auto"/>
      </w:divBdr>
    </w:div>
    <w:div w:id="1692102763">
      <w:bodyDiv w:val="1"/>
      <w:marLeft w:val="0"/>
      <w:marRight w:val="0"/>
      <w:marTop w:val="0"/>
      <w:marBottom w:val="0"/>
      <w:divBdr>
        <w:top w:val="none" w:sz="0" w:space="0" w:color="auto"/>
        <w:left w:val="none" w:sz="0" w:space="0" w:color="auto"/>
        <w:bottom w:val="none" w:sz="0" w:space="0" w:color="auto"/>
        <w:right w:val="none" w:sz="0" w:space="0" w:color="auto"/>
      </w:divBdr>
    </w:div>
    <w:div w:id="1698697872">
      <w:bodyDiv w:val="1"/>
      <w:marLeft w:val="0"/>
      <w:marRight w:val="0"/>
      <w:marTop w:val="0"/>
      <w:marBottom w:val="0"/>
      <w:divBdr>
        <w:top w:val="none" w:sz="0" w:space="0" w:color="auto"/>
        <w:left w:val="none" w:sz="0" w:space="0" w:color="auto"/>
        <w:bottom w:val="none" w:sz="0" w:space="0" w:color="auto"/>
        <w:right w:val="none" w:sz="0" w:space="0" w:color="auto"/>
      </w:divBdr>
    </w:div>
    <w:div w:id="1698769446">
      <w:bodyDiv w:val="1"/>
      <w:marLeft w:val="0"/>
      <w:marRight w:val="0"/>
      <w:marTop w:val="0"/>
      <w:marBottom w:val="0"/>
      <w:divBdr>
        <w:top w:val="none" w:sz="0" w:space="0" w:color="auto"/>
        <w:left w:val="none" w:sz="0" w:space="0" w:color="auto"/>
        <w:bottom w:val="none" w:sz="0" w:space="0" w:color="auto"/>
        <w:right w:val="none" w:sz="0" w:space="0" w:color="auto"/>
      </w:divBdr>
    </w:div>
    <w:div w:id="1717850246">
      <w:bodyDiv w:val="1"/>
      <w:marLeft w:val="0"/>
      <w:marRight w:val="0"/>
      <w:marTop w:val="0"/>
      <w:marBottom w:val="0"/>
      <w:divBdr>
        <w:top w:val="none" w:sz="0" w:space="0" w:color="auto"/>
        <w:left w:val="none" w:sz="0" w:space="0" w:color="auto"/>
        <w:bottom w:val="none" w:sz="0" w:space="0" w:color="auto"/>
        <w:right w:val="none" w:sz="0" w:space="0" w:color="auto"/>
      </w:divBdr>
    </w:div>
    <w:div w:id="1718823355">
      <w:bodyDiv w:val="1"/>
      <w:marLeft w:val="0"/>
      <w:marRight w:val="0"/>
      <w:marTop w:val="0"/>
      <w:marBottom w:val="0"/>
      <w:divBdr>
        <w:top w:val="none" w:sz="0" w:space="0" w:color="auto"/>
        <w:left w:val="none" w:sz="0" w:space="0" w:color="auto"/>
        <w:bottom w:val="none" w:sz="0" w:space="0" w:color="auto"/>
        <w:right w:val="none" w:sz="0" w:space="0" w:color="auto"/>
      </w:divBdr>
    </w:div>
    <w:div w:id="1719013548">
      <w:bodyDiv w:val="1"/>
      <w:marLeft w:val="0"/>
      <w:marRight w:val="0"/>
      <w:marTop w:val="0"/>
      <w:marBottom w:val="0"/>
      <w:divBdr>
        <w:top w:val="none" w:sz="0" w:space="0" w:color="auto"/>
        <w:left w:val="none" w:sz="0" w:space="0" w:color="auto"/>
        <w:bottom w:val="none" w:sz="0" w:space="0" w:color="auto"/>
        <w:right w:val="none" w:sz="0" w:space="0" w:color="auto"/>
      </w:divBdr>
    </w:div>
    <w:div w:id="1732384822">
      <w:bodyDiv w:val="1"/>
      <w:marLeft w:val="0"/>
      <w:marRight w:val="0"/>
      <w:marTop w:val="0"/>
      <w:marBottom w:val="0"/>
      <w:divBdr>
        <w:top w:val="none" w:sz="0" w:space="0" w:color="auto"/>
        <w:left w:val="none" w:sz="0" w:space="0" w:color="auto"/>
        <w:bottom w:val="none" w:sz="0" w:space="0" w:color="auto"/>
        <w:right w:val="none" w:sz="0" w:space="0" w:color="auto"/>
      </w:divBdr>
    </w:div>
    <w:div w:id="1734155144">
      <w:bodyDiv w:val="1"/>
      <w:marLeft w:val="0"/>
      <w:marRight w:val="0"/>
      <w:marTop w:val="0"/>
      <w:marBottom w:val="0"/>
      <w:divBdr>
        <w:top w:val="none" w:sz="0" w:space="0" w:color="auto"/>
        <w:left w:val="none" w:sz="0" w:space="0" w:color="auto"/>
        <w:bottom w:val="none" w:sz="0" w:space="0" w:color="auto"/>
        <w:right w:val="none" w:sz="0" w:space="0" w:color="auto"/>
      </w:divBdr>
    </w:div>
    <w:div w:id="1737119528">
      <w:bodyDiv w:val="1"/>
      <w:marLeft w:val="0"/>
      <w:marRight w:val="0"/>
      <w:marTop w:val="0"/>
      <w:marBottom w:val="0"/>
      <w:divBdr>
        <w:top w:val="none" w:sz="0" w:space="0" w:color="auto"/>
        <w:left w:val="none" w:sz="0" w:space="0" w:color="auto"/>
        <w:bottom w:val="none" w:sz="0" w:space="0" w:color="auto"/>
        <w:right w:val="none" w:sz="0" w:space="0" w:color="auto"/>
      </w:divBdr>
    </w:div>
    <w:div w:id="1741947449">
      <w:bodyDiv w:val="1"/>
      <w:marLeft w:val="0"/>
      <w:marRight w:val="0"/>
      <w:marTop w:val="0"/>
      <w:marBottom w:val="0"/>
      <w:divBdr>
        <w:top w:val="none" w:sz="0" w:space="0" w:color="auto"/>
        <w:left w:val="none" w:sz="0" w:space="0" w:color="auto"/>
        <w:bottom w:val="none" w:sz="0" w:space="0" w:color="auto"/>
        <w:right w:val="none" w:sz="0" w:space="0" w:color="auto"/>
      </w:divBdr>
    </w:div>
    <w:div w:id="1761948275">
      <w:bodyDiv w:val="1"/>
      <w:marLeft w:val="0"/>
      <w:marRight w:val="0"/>
      <w:marTop w:val="0"/>
      <w:marBottom w:val="0"/>
      <w:divBdr>
        <w:top w:val="none" w:sz="0" w:space="0" w:color="auto"/>
        <w:left w:val="none" w:sz="0" w:space="0" w:color="auto"/>
        <w:bottom w:val="none" w:sz="0" w:space="0" w:color="auto"/>
        <w:right w:val="none" w:sz="0" w:space="0" w:color="auto"/>
      </w:divBdr>
    </w:div>
    <w:div w:id="1763338418">
      <w:bodyDiv w:val="1"/>
      <w:marLeft w:val="0"/>
      <w:marRight w:val="0"/>
      <w:marTop w:val="0"/>
      <w:marBottom w:val="0"/>
      <w:divBdr>
        <w:top w:val="none" w:sz="0" w:space="0" w:color="auto"/>
        <w:left w:val="none" w:sz="0" w:space="0" w:color="auto"/>
        <w:bottom w:val="none" w:sz="0" w:space="0" w:color="auto"/>
        <w:right w:val="none" w:sz="0" w:space="0" w:color="auto"/>
      </w:divBdr>
    </w:div>
    <w:div w:id="1775635783">
      <w:bodyDiv w:val="1"/>
      <w:marLeft w:val="0"/>
      <w:marRight w:val="0"/>
      <w:marTop w:val="0"/>
      <w:marBottom w:val="0"/>
      <w:divBdr>
        <w:top w:val="none" w:sz="0" w:space="0" w:color="auto"/>
        <w:left w:val="none" w:sz="0" w:space="0" w:color="auto"/>
        <w:bottom w:val="none" w:sz="0" w:space="0" w:color="auto"/>
        <w:right w:val="none" w:sz="0" w:space="0" w:color="auto"/>
      </w:divBdr>
    </w:div>
    <w:div w:id="1777092969">
      <w:bodyDiv w:val="1"/>
      <w:marLeft w:val="0"/>
      <w:marRight w:val="0"/>
      <w:marTop w:val="0"/>
      <w:marBottom w:val="0"/>
      <w:divBdr>
        <w:top w:val="none" w:sz="0" w:space="0" w:color="auto"/>
        <w:left w:val="none" w:sz="0" w:space="0" w:color="auto"/>
        <w:bottom w:val="none" w:sz="0" w:space="0" w:color="auto"/>
        <w:right w:val="none" w:sz="0" w:space="0" w:color="auto"/>
      </w:divBdr>
    </w:div>
    <w:div w:id="1812672232">
      <w:bodyDiv w:val="1"/>
      <w:marLeft w:val="0"/>
      <w:marRight w:val="0"/>
      <w:marTop w:val="0"/>
      <w:marBottom w:val="0"/>
      <w:divBdr>
        <w:top w:val="none" w:sz="0" w:space="0" w:color="auto"/>
        <w:left w:val="none" w:sz="0" w:space="0" w:color="auto"/>
        <w:bottom w:val="none" w:sz="0" w:space="0" w:color="auto"/>
        <w:right w:val="none" w:sz="0" w:space="0" w:color="auto"/>
      </w:divBdr>
    </w:div>
    <w:div w:id="1822499580">
      <w:bodyDiv w:val="1"/>
      <w:marLeft w:val="0"/>
      <w:marRight w:val="0"/>
      <w:marTop w:val="0"/>
      <w:marBottom w:val="0"/>
      <w:divBdr>
        <w:top w:val="none" w:sz="0" w:space="0" w:color="auto"/>
        <w:left w:val="none" w:sz="0" w:space="0" w:color="auto"/>
        <w:bottom w:val="none" w:sz="0" w:space="0" w:color="auto"/>
        <w:right w:val="none" w:sz="0" w:space="0" w:color="auto"/>
      </w:divBdr>
    </w:div>
    <w:div w:id="1835874305">
      <w:bodyDiv w:val="1"/>
      <w:marLeft w:val="0"/>
      <w:marRight w:val="0"/>
      <w:marTop w:val="0"/>
      <w:marBottom w:val="0"/>
      <w:divBdr>
        <w:top w:val="none" w:sz="0" w:space="0" w:color="auto"/>
        <w:left w:val="none" w:sz="0" w:space="0" w:color="auto"/>
        <w:bottom w:val="none" w:sz="0" w:space="0" w:color="auto"/>
        <w:right w:val="none" w:sz="0" w:space="0" w:color="auto"/>
      </w:divBdr>
    </w:div>
    <w:div w:id="1844974607">
      <w:bodyDiv w:val="1"/>
      <w:marLeft w:val="0"/>
      <w:marRight w:val="0"/>
      <w:marTop w:val="0"/>
      <w:marBottom w:val="0"/>
      <w:divBdr>
        <w:top w:val="none" w:sz="0" w:space="0" w:color="auto"/>
        <w:left w:val="none" w:sz="0" w:space="0" w:color="auto"/>
        <w:bottom w:val="none" w:sz="0" w:space="0" w:color="auto"/>
        <w:right w:val="none" w:sz="0" w:space="0" w:color="auto"/>
      </w:divBdr>
    </w:div>
    <w:div w:id="1846092212">
      <w:bodyDiv w:val="1"/>
      <w:marLeft w:val="0"/>
      <w:marRight w:val="0"/>
      <w:marTop w:val="0"/>
      <w:marBottom w:val="0"/>
      <w:divBdr>
        <w:top w:val="none" w:sz="0" w:space="0" w:color="auto"/>
        <w:left w:val="none" w:sz="0" w:space="0" w:color="auto"/>
        <w:bottom w:val="none" w:sz="0" w:space="0" w:color="auto"/>
        <w:right w:val="none" w:sz="0" w:space="0" w:color="auto"/>
      </w:divBdr>
    </w:div>
    <w:div w:id="1846283247">
      <w:bodyDiv w:val="1"/>
      <w:marLeft w:val="0"/>
      <w:marRight w:val="0"/>
      <w:marTop w:val="0"/>
      <w:marBottom w:val="0"/>
      <w:divBdr>
        <w:top w:val="none" w:sz="0" w:space="0" w:color="auto"/>
        <w:left w:val="none" w:sz="0" w:space="0" w:color="auto"/>
        <w:bottom w:val="none" w:sz="0" w:space="0" w:color="auto"/>
        <w:right w:val="none" w:sz="0" w:space="0" w:color="auto"/>
      </w:divBdr>
    </w:div>
    <w:div w:id="1867599292">
      <w:bodyDiv w:val="1"/>
      <w:marLeft w:val="0"/>
      <w:marRight w:val="0"/>
      <w:marTop w:val="0"/>
      <w:marBottom w:val="0"/>
      <w:divBdr>
        <w:top w:val="none" w:sz="0" w:space="0" w:color="auto"/>
        <w:left w:val="none" w:sz="0" w:space="0" w:color="auto"/>
        <w:bottom w:val="none" w:sz="0" w:space="0" w:color="auto"/>
        <w:right w:val="none" w:sz="0" w:space="0" w:color="auto"/>
      </w:divBdr>
    </w:div>
    <w:div w:id="1902908156">
      <w:bodyDiv w:val="1"/>
      <w:marLeft w:val="0"/>
      <w:marRight w:val="0"/>
      <w:marTop w:val="0"/>
      <w:marBottom w:val="0"/>
      <w:divBdr>
        <w:top w:val="none" w:sz="0" w:space="0" w:color="auto"/>
        <w:left w:val="none" w:sz="0" w:space="0" w:color="auto"/>
        <w:bottom w:val="none" w:sz="0" w:space="0" w:color="auto"/>
        <w:right w:val="none" w:sz="0" w:space="0" w:color="auto"/>
      </w:divBdr>
    </w:div>
    <w:div w:id="1907106306">
      <w:bodyDiv w:val="1"/>
      <w:marLeft w:val="0"/>
      <w:marRight w:val="0"/>
      <w:marTop w:val="0"/>
      <w:marBottom w:val="0"/>
      <w:divBdr>
        <w:top w:val="none" w:sz="0" w:space="0" w:color="auto"/>
        <w:left w:val="none" w:sz="0" w:space="0" w:color="auto"/>
        <w:bottom w:val="none" w:sz="0" w:space="0" w:color="auto"/>
        <w:right w:val="none" w:sz="0" w:space="0" w:color="auto"/>
      </w:divBdr>
      <w:divsChild>
        <w:div w:id="430704263">
          <w:marLeft w:val="0"/>
          <w:marRight w:val="0"/>
          <w:marTop w:val="240"/>
          <w:marBottom w:val="240"/>
          <w:divBdr>
            <w:top w:val="none" w:sz="0" w:space="0" w:color="auto"/>
            <w:left w:val="none" w:sz="0" w:space="0" w:color="auto"/>
            <w:bottom w:val="none" w:sz="0" w:space="0" w:color="auto"/>
            <w:right w:val="none" w:sz="0" w:space="0" w:color="auto"/>
          </w:divBdr>
        </w:div>
      </w:divsChild>
    </w:div>
    <w:div w:id="1907764715">
      <w:bodyDiv w:val="1"/>
      <w:marLeft w:val="0"/>
      <w:marRight w:val="0"/>
      <w:marTop w:val="0"/>
      <w:marBottom w:val="0"/>
      <w:divBdr>
        <w:top w:val="none" w:sz="0" w:space="0" w:color="auto"/>
        <w:left w:val="none" w:sz="0" w:space="0" w:color="auto"/>
        <w:bottom w:val="none" w:sz="0" w:space="0" w:color="auto"/>
        <w:right w:val="none" w:sz="0" w:space="0" w:color="auto"/>
      </w:divBdr>
    </w:div>
    <w:div w:id="1910799906">
      <w:bodyDiv w:val="1"/>
      <w:marLeft w:val="0"/>
      <w:marRight w:val="0"/>
      <w:marTop w:val="0"/>
      <w:marBottom w:val="0"/>
      <w:divBdr>
        <w:top w:val="none" w:sz="0" w:space="0" w:color="auto"/>
        <w:left w:val="none" w:sz="0" w:space="0" w:color="auto"/>
        <w:bottom w:val="none" w:sz="0" w:space="0" w:color="auto"/>
        <w:right w:val="none" w:sz="0" w:space="0" w:color="auto"/>
      </w:divBdr>
    </w:div>
    <w:div w:id="1914386015">
      <w:bodyDiv w:val="1"/>
      <w:marLeft w:val="0"/>
      <w:marRight w:val="0"/>
      <w:marTop w:val="0"/>
      <w:marBottom w:val="0"/>
      <w:divBdr>
        <w:top w:val="none" w:sz="0" w:space="0" w:color="auto"/>
        <w:left w:val="none" w:sz="0" w:space="0" w:color="auto"/>
        <w:bottom w:val="none" w:sz="0" w:space="0" w:color="auto"/>
        <w:right w:val="none" w:sz="0" w:space="0" w:color="auto"/>
      </w:divBdr>
    </w:div>
    <w:div w:id="1917203372">
      <w:bodyDiv w:val="1"/>
      <w:marLeft w:val="0"/>
      <w:marRight w:val="0"/>
      <w:marTop w:val="0"/>
      <w:marBottom w:val="0"/>
      <w:divBdr>
        <w:top w:val="none" w:sz="0" w:space="0" w:color="auto"/>
        <w:left w:val="none" w:sz="0" w:space="0" w:color="auto"/>
        <w:bottom w:val="none" w:sz="0" w:space="0" w:color="auto"/>
        <w:right w:val="none" w:sz="0" w:space="0" w:color="auto"/>
      </w:divBdr>
    </w:div>
    <w:div w:id="1921284176">
      <w:bodyDiv w:val="1"/>
      <w:marLeft w:val="0"/>
      <w:marRight w:val="0"/>
      <w:marTop w:val="0"/>
      <w:marBottom w:val="0"/>
      <w:divBdr>
        <w:top w:val="none" w:sz="0" w:space="0" w:color="auto"/>
        <w:left w:val="none" w:sz="0" w:space="0" w:color="auto"/>
        <w:bottom w:val="none" w:sz="0" w:space="0" w:color="auto"/>
        <w:right w:val="none" w:sz="0" w:space="0" w:color="auto"/>
      </w:divBdr>
    </w:div>
    <w:div w:id="1926568038">
      <w:bodyDiv w:val="1"/>
      <w:marLeft w:val="0"/>
      <w:marRight w:val="0"/>
      <w:marTop w:val="0"/>
      <w:marBottom w:val="0"/>
      <w:divBdr>
        <w:top w:val="none" w:sz="0" w:space="0" w:color="auto"/>
        <w:left w:val="none" w:sz="0" w:space="0" w:color="auto"/>
        <w:bottom w:val="none" w:sz="0" w:space="0" w:color="auto"/>
        <w:right w:val="none" w:sz="0" w:space="0" w:color="auto"/>
      </w:divBdr>
    </w:div>
    <w:div w:id="1926837359">
      <w:bodyDiv w:val="1"/>
      <w:marLeft w:val="0"/>
      <w:marRight w:val="0"/>
      <w:marTop w:val="0"/>
      <w:marBottom w:val="0"/>
      <w:divBdr>
        <w:top w:val="none" w:sz="0" w:space="0" w:color="auto"/>
        <w:left w:val="none" w:sz="0" w:space="0" w:color="auto"/>
        <w:bottom w:val="none" w:sz="0" w:space="0" w:color="auto"/>
        <w:right w:val="none" w:sz="0" w:space="0" w:color="auto"/>
      </w:divBdr>
    </w:div>
    <w:div w:id="1931084156">
      <w:bodyDiv w:val="1"/>
      <w:marLeft w:val="0"/>
      <w:marRight w:val="0"/>
      <w:marTop w:val="0"/>
      <w:marBottom w:val="0"/>
      <w:divBdr>
        <w:top w:val="none" w:sz="0" w:space="0" w:color="auto"/>
        <w:left w:val="none" w:sz="0" w:space="0" w:color="auto"/>
        <w:bottom w:val="none" w:sz="0" w:space="0" w:color="auto"/>
        <w:right w:val="none" w:sz="0" w:space="0" w:color="auto"/>
      </w:divBdr>
      <w:divsChild>
        <w:div w:id="2132241949">
          <w:marLeft w:val="1166"/>
          <w:marRight w:val="0"/>
          <w:marTop w:val="91"/>
          <w:marBottom w:val="0"/>
          <w:divBdr>
            <w:top w:val="none" w:sz="0" w:space="0" w:color="auto"/>
            <w:left w:val="none" w:sz="0" w:space="0" w:color="auto"/>
            <w:bottom w:val="none" w:sz="0" w:space="0" w:color="auto"/>
            <w:right w:val="none" w:sz="0" w:space="0" w:color="auto"/>
          </w:divBdr>
        </w:div>
      </w:divsChild>
    </w:div>
    <w:div w:id="1952007070">
      <w:bodyDiv w:val="1"/>
      <w:marLeft w:val="0"/>
      <w:marRight w:val="0"/>
      <w:marTop w:val="0"/>
      <w:marBottom w:val="0"/>
      <w:divBdr>
        <w:top w:val="none" w:sz="0" w:space="0" w:color="auto"/>
        <w:left w:val="none" w:sz="0" w:space="0" w:color="auto"/>
        <w:bottom w:val="none" w:sz="0" w:space="0" w:color="auto"/>
        <w:right w:val="none" w:sz="0" w:space="0" w:color="auto"/>
      </w:divBdr>
      <w:divsChild>
        <w:div w:id="1914973707">
          <w:marLeft w:val="480"/>
          <w:marRight w:val="480"/>
          <w:marTop w:val="360"/>
          <w:marBottom w:val="720"/>
          <w:divBdr>
            <w:top w:val="none" w:sz="0" w:space="0" w:color="auto"/>
            <w:left w:val="none" w:sz="0" w:space="0" w:color="auto"/>
            <w:bottom w:val="none" w:sz="0" w:space="0" w:color="auto"/>
            <w:right w:val="none" w:sz="0" w:space="0" w:color="auto"/>
          </w:divBdr>
        </w:div>
      </w:divsChild>
    </w:div>
    <w:div w:id="1957518950">
      <w:bodyDiv w:val="1"/>
      <w:marLeft w:val="0"/>
      <w:marRight w:val="0"/>
      <w:marTop w:val="0"/>
      <w:marBottom w:val="0"/>
      <w:divBdr>
        <w:top w:val="none" w:sz="0" w:space="0" w:color="auto"/>
        <w:left w:val="none" w:sz="0" w:space="0" w:color="auto"/>
        <w:bottom w:val="none" w:sz="0" w:space="0" w:color="auto"/>
        <w:right w:val="none" w:sz="0" w:space="0" w:color="auto"/>
      </w:divBdr>
    </w:div>
    <w:div w:id="1958104135">
      <w:bodyDiv w:val="1"/>
      <w:marLeft w:val="0"/>
      <w:marRight w:val="0"/>
      <w:marTop w:val="0"/>
      <w:marBottom w:val="0"/>
      <w:divBdr>
        <w:top w:val="none" w:sz="0" w:space="0" w:color="auto"/>
        <w:left w:val="none" w:sz="0" w:space="0" w:color="auto"/>
        <w:bottom w:val="none" w:sz="0" w:space="0" w:color="auto"/>
        <w:right w:val="none" w:sz="0" w:space="0" w:color="auto"/>
      </w:divBdr>
    </w:div>
    <w:div w:id="1965456771">
      <w:bodyDiv w:val="1"/>
      <w:marLeft w:val="0"/>
      <w:marRight w:val="0"/>
      <w:marTop w:val="0"/>
      <w:marBottom w:val="0"/>
      <w:divBdr>
        <w:top w:val="none" w:sz="0" w:space="0" w:color="auto"/>
        <w:left w:val="none" w:sz="0" w:space="0" w:color="auto"/>
        <w:bottom w:val="none" w:sz="0" w:space="0" w:color="auto"/>
        <w:right w:val="none" w:sz="0" w:space="0" w:color="auto"/>
      </w:divBdr>
    </w:div>
    <w:div w:id="1968660959">
      <w:bodyDiv w:val="1"/>
      <w:marLeft w:val="0"/>
      <w:marRight w:val="0"/>
      <w:marTop w:val="0"/>
      <w:marBottom w:val="0"/>
      <w:divBdr>
        <w:top w:val="none" w:sz="0" w:space="0" w:color="auto"/>
        <w:left w:val="none" w:sz="0" w:space="0" w:color="auto"/>
        <w:bottom w:val="none" w:sz="0" w:space="0" w:color="auto"/>
        <w:right w:val="none" w:sz="0" w:space="0" w:color="auto"/>
      </w:divBdr>
    </w:div>
    <w:div w:id="1969234978">
      <w:bodyDiv w:val="1"/>
      <w:marLeft w:val="0"/>
      <w:marRight w:val="0"/>
      <w:marTop w:val="0"/>
      <w:marBottom w:val="0"/>
      <w:divBdr>
        <w:top w:val="none" w:sz="0" w:space="0" w:color="auto"/>
        <w:left w:val="none" w:sz="0" w:space="0" w:color="auto"/>
        <w:bottom w:val="none" w:sz="0" w:space="0" w:color="auto"/>
        <w:right w:val="none" w:sz="0" w:space="0" w:color="auto"/>
      </w:divBdr>
    </w:div>
    <w:div w:id="1971520227">
      <w:bodyDiv w:val="1"/>
      <w:marLeft w:val="0"/>
      <w:marRight w:val="0"/>
      <w:marTop w:val="0"/>
      <w:marBottom w:val="0"/>
      <w:divBdr>
        <w:top w:val="none" w:sz="0" w:space="0" w:color="auto"/>
        <w:left w:val="none" w:sz="0" w:space="0" w:color="auto"/>
        <w:bottom w:val="none" w:sz="0" w:space="0" w:color="auto"/>
        <w:right w:val="none" w:sz="0" w:space="0" w:color="auto"/>
      </w:divBdr>
    </w:div>
    <w:div w:id="1972174953">
      <w:bodyDiv w:val="1"/>
      <w:marLeft w:val="0"/>
      <w:marRight w:val="0"/>
      <w:marTop w:val="0"/>
      <w:marBottom w:val="0"/>
      <w:divBdr>
        <w:top w:val="none" w:sz="0" w:space="0" w:color="auto"/>
        <w:left w:val="none" w:sz="0" w:space="0" w:color="auto"/>
        <w:bottom w:val="none" w:sz="0" w:space="0" w:color="auto"/>
        <w:right w:val="none" w:sz="0" w:space="0" w:color="auto"/>
      </w:divBdr>
    </w:div>
    <w:div w:id="1982228952">
      <w:bodyDiv w:val="1"/>
      <w:marLeft w:val="0"/>
      <w:marRight w:val="0"/>
      <w:marTop w:val="0"/>
      <w:marBottom w:val="0"/>
      <w:divBdr>
        <w:top w:val="none" w:sz="0" w:space="0" w:color="auto"/>
        <w:left w:val="none" w:sz="0" w:space="0" w:color="auto"/>
        <w:bottom w:val="none" w:sz="0" w:space="0" w:color="auto"/>
        <w:right w:val="none" w:sz="0" w:space="0" w:color="auto"/>
      </w:divBdr>
    </w:div>
    <w:div w:id="1983533419">
      <w:bodyDiv w:val="1"/>
      <w:marLeft w:val="0"/>
      <w:marRight w:val="0"/>
      <w:marTop w:val="0"/>
      <w:marBottom w:val="0"/>
      <w:divBdr>
        <w:top w:val="none" w:sz="0" w:space="0" w:color="auto"/>
        <w:left w:val="none" w:sz="0" w:space="0" w:color="auto"/>
        <w:bottom w:val="none" w:sz="0" w:space="0" w:color="auto"/>
        <w:right w:val="none" w:sz="0" w:space="0" w:color="auto"/>
      </w:divBdr>
    </w:div>
    <w:div w:id="1993875505">
      <w:bodyDiv w:val="1"/>
      <w:marLeft w:val="0"/>
      <w:marRight w:val="0"/>
      <w:marTop w:val="0"/>
      <w:marBottom w:val="0"/>
      <w:divBdr>
        <w:top w:val="none" w:sz="0" w:space="0" w:color="auto"/>
        <w:left w:val="none" w:sz="0" w:space="0" w:color="auto"/>
        <w:bottom w:val="none" w:sz="0" w:space="0" w:color="auto"/>
        <w:right w:val="none" w:sz="0" w:space="0" w:color="auto"/>
      </w:divBdr>
    </w:div>
    <w:div w:id="1995523615">
      <w:bodyDiv w:val="1"/>
      <w:marLeft w:val="0"/>
      <w:marRight w:val="0"/>
      <w:marTop w:val="0"/>
      <w:marBottom w:val="0"/>
      <w:divBdr>
        <w:top w:val="none" w:sz="0" w:space="0" w:color="auto"/>
        <w:left w:val="none" w:sz="0" w:space="0" w:color="auto"/>
        <w:bottom w:val="none" w:sz="0" w:space="0" w:color="auto"/>
        <w:right w:val="none" w:sz="0" w:space="0" w:color="auto"/>
      </w:divBdr>
    </w:div>
    <w:div w:id="1997108637">
      <w:bodyDiv w:val="1"/>
      <w:marLeft w:val="0"/>
      <w:marRight w:val="0"/>
      <w:marTop w:val="0"/>
      <w:marBottom w:val="0"/>
      <w:divBdr>
        <w:top w:val="none" w:sz="0" w:space="0" w:color="auto"/>
        <w:left w:val="none" w:sz="0" w:space="0" w:color="auto"/>
        <w:bottom w:val="none" w:sz="0" w:space="0" w:color="auto"/>
        <w:right w:val="none" w:sz="0" w:space="0" w:color="auto"/>
      </w:divBdr>
    </w:div>
    <w:div w:id="1998419259">
      <w:bodyDiv w:val="1"/>
      <w:marLeft w:val="0"/>
      <w:marRight w:val="0"/>
      <w:marTop w:val="0"/>
      <w:marBottom w:val="0"/>
      <w:divBdr>
        <w:top w:val="none" w:sz="0" w:space="0" w:color="auto"/>
        <w:left w:val="none" w:sz="0" w:space="0" w:color="auto"/>
        <w:bottom w:val="none" w:sz="0" w:space="0" w:color="auto"/>
        <w:right w:val="none" w:sz="0" w:space="0" w:color="auto"/>
      </w:divBdr>
    </w:div>
    <w:div w:id="2013533692">
      <w:bodyDiv w:val="1"/>
      <w:marLeft w:val="0"/>
      <w:marRight w:val="0"/>
      <w:marTop w:val="0"/>
      <w:marBottom w:val="0"/>
      <w:divBdr>
        <w:top w:val="none" w:sz="0" w:space="0" w:color="auto"/>
        <w:left w:val="none" w:sz="0" w:space="0" w:color="auto"/>
        <w:bottom w:val="none" w:sz="0" w:space="0" w:color="auto"/>
        <w:right w:val="none" w:sz="0" w:space="0" w:color="auto"/>
      </w:divBdr>
    </w:div>
    <w:div w:id="2016378320">
      <w:bodyDiv w:val="1"/>
      <w:marLeft w:val="0"/>
      <w:marRight w:val="0"/>
      <w:marTop w:val="0"/>
      <w:marBottom w:val="0"/>
      <w:divBdr>
        <w:top w:val="none" w:sz="0" w:space="0" w:color="auto"/>
        <w:left w:val="none" w:sz="0" w:space="0" w:color="auto"/>
        <w:bottom w:val="none" w:sz="0" w:space="0" w:color="auto"/>
        <w:right w:val="none" w:sz="0" w:space="0" w:color="auto"/>
      </w:divBdr>
    </w:div>
    <w:div w:id="2017924985">
      <w:bodyDiv w:val="1"/>
      <w:marLeft w:val="0"/>
      <w:marRight w:val="0"/>
      <w:marTop w:val="0"/>
      <w:marBottom w:val="0"/>
      <w:divBdr>
        <w:top w:val="none" w:sz="0" w:space="0" w:color="auto"/>
        <w:left w:val="none" w:sz="0" w:space="0" w:color="auto"/>
        <w:bottom w:val="none" w:sz="0" w:space="0" w:color="auto"/>
        <w:right w:val="none" w:sz="0" w:space="0" w:color="auto"/>
      </w:divBdr>
      <w:divsChild>
        <w:div w:id="57825157">
          <w:marLeft w:val="300"/>
          <w:marRight w:val="0"/>
          <w:marTop w:val="120"/>
          <w:marBottom w:val="120"/>
          <w:divBdr>
            <w:top w:val="none" w:sz="0" w:space="0" w:color="auto"/>
            <w:left w:val="none" w:sz="0" w:space="0" w:color="auto"/>
            <w:bottom w:val="none" w:sz="0" w:space="0" w:color="auto"/>
            <w:right w:val="none" w:sz="0" w:space="0" w:color="auto"/>
          </w:divBdr>
        </w:div>
        <w:div w:id="1018001283">
          <w:marLeft w:val="300"/>
          <w:marRight w:val="0"/>
          <w:marTop w:val="120"/>
          <w:marBottom w:val="120"/>
          <w:divBdr>
            <w:top w:val="none" w:sz="0" w:space="0" w:color="auto"/>
            <w:left w:val="none" w:sz="0" w:space="0" w:color="auto"/>
            <w:bottom w:val="none" w:sz="0" w:space="0" w:color="auto"/>
            <w:right w:val="none" w:sz="0" w:space="0" w:color="auto"/>
          </w:divBdr>
        </w:div>
      </w:divsChild>
    </w:div>
    <w:div w:id="2026393961">
      <w:bodyDiv w:val="1"/>
      <w:marLeft w:val="0"/>
      <w:marRight w:val="0"/>
      <w:marTop w:val="0"/>
      <w:marBottom w:val="0"/>
      <w:divBdr>
        <w:top w:val="none" w:sz="0" w:space="0" w:color="auto"/>
        <w:left w:val="none" w:sz="0" w:space="0" w:color="auto"/>
        <w:bottom w:val="none" w:sz="0" w:space="0" w:color="auto"/>
        <w:right w:val="none" w:sz="0" w:space="0" w:color="auto"/>
      </w:divBdr>
    </w:div>
    <w:div w:id="2054769286">
      <w:bodyDiv w:val="1"/>
      <w:marLeft w:val="0"/>
      <w:marRight w:val="0"/>
      <w:marTop w:val="0"/>
      <w:marBottom w:val="0"/>
      <w:divBdr>
        <w:top w:val="none" w:sz="0" w:space="0" w:color="auto"/>
        <w:left w:val="none" w:sz="0" w:space="0" w:color="auto"/>
        <w:bottom w:val="none" w:sz="0" w:space="0" w:color="auto"/>
        <w:right w:val="none" w:sz="0" w:space="0" w:color="auto"/>
      </w:divBdr>
    </w:div>
    <w:div w:id="2058621055">
      <w:bodyDiv w:val="1"/>
      <w:marLeft w:val="0"/>
      <w:marRight w:val="0"/>
      <w:marTop w:val="0"/>
      <w:marBottom w:val="0"/>
      <w:divBdr>
        <w:top w:val="none" w:sz="0" w:space="0" w:color="auto"/>
        <w:left w:val="none" w:sz="0" w:space="0" w:color="auto"/>
        <w:bottom w:val="none" w:sz="0" w:space="0" w:color="auto"/>
        <w:right w:val="none" w:sz="0" w:space="0" w:color="auto"/>
      </w:divBdr>
    </w:div>
    <w:div w:id="2068188179">
      <w:bodyDiv w:val="1"/>
      <w:marLeft w:val="0"/>
      <w:marRight w:val="0"/>
      <w:marTop w:val="0"/>
      <w:marBottom w:val="0"/>
      <w:divBdr>
        <w:top w:val="none" w:sz="0" w:space="0" w:color="auto"/>
        <w:left w:val="none" w:sz="0" w:space="0" w:color="auto"/>
        <w:bottom w:val="none" w:sz="0" w:space="0" w:color="auto"/>
        <w:right w:val="none" w:sz="0" w:space="0" w:color="auto"/>
      </w:divBdr>
    </w:div>
    <w:div w:id="2070956892">
      <w:bodyDiv w:val="1"/>
      <w:marLeft w:val="0"/>
      <w:marRight w:val="0"/>
      <w:marTop w:val="0"/>
      <w:marBottom w:val="0"/>
      <w:divBdr>
        <w:top w:val="none" w:sz="0" w:space="0" w:color="auto"/>
        <w:left w:val="none" w:sz="0" w:space="0" w:color="auto"/>
        <w:bottom w:val="none" w:sz="0" w:space="0" w:color="auto"/>
        <w:right w:val="none" w:sz="0" w:space="0" w:color="auto"/>
      </w:divBdr>
    </w:div>
    <w:div w:id="2072651850">
      <w:bodyDiv w:val="1"/>
      <w:marLeft w:val="0"/>
      <w:marRight w:val="0"/>
      <w:marTop w:val="0"/>
      <w:marBottom w:val="0"/>
      <w:divBdr>
        <w:top w:val="none" w:sz="0" w:space="0" w:color="auto"/>
        <w:left w:val="none" w:sz="0" w:space="0" w:color="auto"/>
        <w:bottom w:val="none" w:sz="0" w:space="0" w:color="auto"/>
        <w:right w:val="none" w:sz="0" w:space="0" w:color="auto"/>
      </w:divBdr>
    </w:div>
    <w:div w:id="2082218822">
      <w:bodyDiv w:val="1"/>
      <w:marLeft w:val="0"/>
      <w:marRight w:val="0"/>
      <w:marTop w:val="0"/>
      <w:marBottom w:val="0"/>
      <w:divBdr>
        <w:top w:val="none" w:sz="0" w:space="0" w:color="auto"/>
        <w:left w:val="none" w:sz="0" w:space="0" w:color="auto"/>
        <w:bottom w:val="none" w:sz="0" w:space="0" w:color="auto"/>
        <w:right w:val="none" w:sz="0" w:space="0" w:color="auto"/>
      </w:divBdr>
    </w:div>
    <w:div w:id="2103333649">
      <w:bodyDiv w:val="1"/>
      <w:marLeft w:val="0"/>
      <w:marRight w:val="0"/>
      <w:marTop w:val="0"/>
      <w:marBottom w:val="0"/>
      <w:divBdr>
        <w:top w:val="none" w:sz="0" w:space="0" w:color="auto"/>
        <w:left w:val="none" w:sz="0" w:space="0" w:color="auto"/>
        <w:bottom w:val="none" w:sz="0" w:space="0" w:color="auto"/>
        <w:right w:val="none" w:sz="0" w:space="0" w:color="auto"/>
      </w:divBdr>
    </w:div>
    <w:div w:id="2105298802">
      <w:bodyDiv w:val="1"/>
      <w:marLeft w:val="0"/>
      <w:marRight w:val="0"/>
      <w:marTop w:val="0"/>
      <w:marBottom w:val="0"/>
      <w:divBdr>
        <w:top w:val="none" w:sz="0" w:space="0" w:color="auto"/>
        <w:left w:val="none" w:sz="0" w:space="0" w:color="auto"/>
        <w:bottom w:val="none" w:sz="0" w:space="0" w:color="auto"/>
        <w:right w:val="none" w:sz="0" w:space="0" w:color="auto"/>
      </w:divBdr>
    </w:div>
    <w:div w:id="2106070074">
      <w:bodyDiv w:val="1"/>
      <w:marLeft w:val="0"/>
      <w:marRight w:val="0"/>
      <w:marTop w:val="0"/>
      <w:marBottom w:val="0"/>
      <w:divBdr>
        <w:top w:val="none" w:sz="0" w:space="0" w:color="auto"/>
        <w:left w:val="none" w:sz="0" w:space="0" w:color="auto"/>
        <w:bottom w:val="none" w:sz="0" w:space="0" w:color="auto"/>
        <w:right w:val="none" w:sz="0" w:space="0" w:color="auto"/>
      </w:divBdr>
    </w:div>
    <w:div w:id="2106412740">
      <w:bodyDiv w:val="1"/>
      <w:marLeft w:val="0"/>
      <w:marRight w:val="0"/>
      <w:marTop w:val="0"/>
      <w:marBottom w:val="0"/>
      <w:divBdr>
        <w:top w:val="none" w:sz="0" w:space="0" w:color="auto"/>
        <w:left w:val="none" w:sz="0" w:space="0" w:color="auto"/>
        <w:bottom w:val="none" w:sz="0" w:space="0" w:color="auto"/>
        <w:right w:val="none" w:sz="0" w:space="0" w:color="auto"/>
      </w:divBdr>
    </w:div>
    <w:div w:id="2108425266">
      <w:bodyDiv w:val="1"/>
      <w:marLeft w:val="0"/>
      <w:marRight w:val="0"/>
      <w:marTop w:val="0"/>
      <w:marBottom w:val="0"/>
      <w:divBdr>
        <w:top w:val="none" w:sz="0" w:space="0" w:color="auto"/>
        <w:left w:val="none" w:sz="0" w:space="0" w:color="auto"/>
        <w:bottom w:val="none" w:sz="0" w:space="0" w:color="auto"/>
        <w:right w:val="none" w:sz="0" w:space="0" w:color="auto"/>
      </w:divBdr>
    </w:div>
    <w:div w:id="2109083625">
      <w:bodyDiv w:val="1"/>
      <w:marLeft w:val="0"/>
      <w:marRight w:val="0"/>
      <w:marTop w:val="0"/>
      <w:marBottom w:val="0"/>
      <w:divBdr>
        <w:top w:val="none" w:sz="0" w:space="0" w:color="auto"/>
        <w:left w:val="none" w:sz="0" w:space="0" w:color="auto"/>
        <w:bottom w:val="none" w:sz="0" w:space="0" w:color="auto"/>
        <w:right w:val="none" w:sz="0" w:space="0" w:color="auto"/>
      </w:divBdr>
    </w:div>
    <w:div w:id="2124567358">
      <w:bodyDiv w:val="1"/>
      <w:marLeft w:val="0"/>
      <w:marRight w:val="0"/>
      <w:marTop w:val="0"/>
      <w:marBottom w:val="0"/>
      <w:divBdr>
        <w:top w:val="none" w:sz="0" w:space="0" w:color="auto"/>
        <w:left w:val="none" w:sz="0" w:space="0" w:color="auto"/>
        <w:bottom w:val="none" w:sz="0" w:space="0" w:color="auto"/>
        <w:right w:val="none" w:sz="0" w:space="0" w:color="auto"/>
      </w:divBdr>
    </w:div>
    <w:div w:id="2125809922">
      <w:bodyDiv w:val="1"/>
      <w:marLeft w:val="0"/>
      <w:marRight w:val="0"/>
      <w:marTop w:val="0"/>
      <w:marBottom w:val="0"/>
      <w:divBdr>
        <w:top w:val="none" w:sz="0" w:space="0" w:color="auto"/>
        <w:left w:val="none" w:sz="0" w:space="0" w:color="auto"/>
        <w:bottom w:val="none" w:sz="0" w:space="0" w:color="auto"/>
        <w:right w:val="none" w:sz="0" w:space="0" w:color="auto"/>
      </w:divBdr>
    </w:div>
    <w:div w:id="2140561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www.minorplanetcenter.net/iau/MPCORB.html"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F85AB-FA42-3442-8971-4477AC1E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10303</Words>
  <Characters>58730</Characters>
  <Application>Microsoft Macintosh Word</Application>
  <DocSecurity>0</DocSecurity>
  <Lines>489</Lines>
  <Paragraphs>137</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Constraining true polar wander and impactor source regions</vt:lpstr>
      <vt:lpstr>from modeling of elliptical crater orientations</vt:lpstr>
      <vt:lpstr>For submission to ROSES –Solar System Workings 2017 (NNH17ZDA001N-SSW)</vt:lpstr>
      <vt:lpstr>2.3.3. Preliminary work: Coupling climate model output and obliquity chan</vt:lpstr>
      <vt:lpstr>simulation of post-Noachian liquid water intermittency.	5</vt:lpstr>
      <vt:lpstr>2.4.4. Interpretation of model output and comparison with observations.	1</vt:lpstr>
      <vt:lpstr>2.4.5. Assumptions and caveats</vt:lpstr>
      <vt:lpstr>2.3.1. The scientific unknowns: TPW and bombarder orbits are crucial to understa</vt:lpstr>
      <vt:lpstr/>
      <vt:lpstr>2.3.2. The solution: Elliptical crater orientations are an accurate signal. A mo</vt:lpstr>
      <vt:lpstr/>
      <vt:lpstr>2.3.3. Preliminary work: Coupling climate model output and obliquity change enab</vt:lpstr>
      <vt:lpstr>Figure 5. Schematic illustrating the geometry of the impact model.</vt:lpstr>
      <vt:lpstr>2.4.1.</vt:lpstr>
      <vt:lpstr/>
      <vt:lpstr>2.4.2. Use MarsWRF and energy balance models to predict snow/ice pile-up locatio</vt:lpstr>
      <vt:lpstr>2.4.3. Calculate climate evolution including surface liquid water intermittency.</vt:lpstr>
      <vt:lpstr/>
      <vt:lpstr>2.4.5. Assumptions and caveats</vt:lpstr>
      <vt:lpstr>    </vt:lpstr>
      <vt:lpstr>    2.7.  Personnel and Qualifications. (For FTE information, see §6, Budget Justifi</vt:lpstr>
      <vt:lpstr>PI Edwin Kite is an assistant professor at the University of Chicago (UChicago).</vt:lpstr>
      <vt:lpstr/>
      <vt:lpstr/>
      <vt:lpstr>3. References.</vt:lpstr>
      <vt:lpstr/>
      <vt:lpstr>Anand, R.R., &amp; Paine, M., 2002, Regolith geology of the Yilgarn Craton, Western </vt:lpstr>
      <vt:lpstr>Andrews-Hanna, J.C., Lewis, K.W., 2011, Early Mars Hydrology: 2. Hydrological ev</vt:lpstr>
      <vt:lpstr>Armstrong, J.C., Leovy, C.B., and Quinn, T., 2004, A 1 Gyr climate model for Mar</vt:lpstr>
      <vt:lpstr>Edwin S. Kite (Principal Investigator).</vt:lpstr>
      <vt:lpstr>Appointments:</vt:lpstr>
      <vt:lpstr/>
      <vt:lpstr>Professional preparation:</vt:lpstr>
      <vt:lpstr>B.A. Cambridge University (Natural Sciences Tripos – Geological Sciences), 2007</vt:lpstr>
      <vt:lpstr>M.Sci. Cambridge University (Natural Sciences Tripos – Geological Sciences), 200</vt:lpstr>
      <vt:lpstr>Mars papers from the past 50 months: </vt:lpstr>
      <vt:lpstr>Additional papers on Mars or planetary habitability:</vt:lpstr>
      <vt:lpstr>Kite, E.S., Manga, M., &amp; Gaidos, E., 2009. “Geodynamics and rate of volcanism on</vt:lpstr>
      <vt:lpstr>Chiang, E., Kite, E., Kalas, P., Graham, J. R., &amp; Clampin, M., 2009. “Fomalhaut'</vt:lpstr>
      <vt:lpstr>Debris Disk and Planet: Inferring the Mass and Orbit of Fomalhaut b Using Disk</vt:lpstr>
      <vt:lpstr>Kite, E.S., Matsuyama, I., Manga, M., Perron, J.T., &amp; Mitrovica, J.X., 2009, “Tr</vt:lpstr>
      <vt:lpstr>Field geology experience:</vt:lpstr>
      <vt:lpstr>Kite Current and Pending Support</vt:lpstr>
      <vt:lpstr>Mischna Current and Pending Support </vt:lpstr>
      <vt:lpstr>6. Budget Justification.</vt:lpstr>
      <vt:lpstr>6.1. Budget narrative</vt:lpstr>
      <vt:lpstr>    6.2. Budget Details</vt:lpstr>
      <vt:lpstr>Inflation Adjustment.  Salaries have been adjusted by 3% per year to allow for i</vt:lpstr>
      <vt:lpstr>Departure city Chicago, arrival city Houston</vt:lpstr>
    </vt:vector>
  </TitlesOfParts>
  <Company>Caltech</Company>
  <LinksUpToDate>false</LinksUpToDate>
  <CharactersWithSpaces>68896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3</cp:revision>
  <cp:lastPrinted>2018-02-22T15:38:00Z</cp:lastPrinted>
  <dcterms:created xsi:type="dcterms:W3CDTF">2018-02-22T19:16:00Z</dcterms:created>
  <dcterms:modified xsi:type="dcterms:W3CDTF">2018-02-22T19:17:00Z</dcterms:modified>
</cp:coreProperties>
</file>