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7F6E6" w14:textId="77777777" w:rsidR="001F002F" w:rsidRPr="00D92525" w:rsidRDefault="00D92525" w:rsidP="00D92525">
      <w:pPr>
        <w:jc w:val="center"/>
        <w:rPr>
          <w:sz w:val="34"/>
          <w:szCs w:val="34"/>
        </w:rPr>
      </w:pPr>
      <w:r w:rsidRPr="00D92525">
        <w:rPr>
          <w:sz w:val="34"/>
          <w:szCs w:val="34"/>
        </w:rPr>
        <w:t>GEOS 32060 / GEOS 22060 / ASTR 45900</w:t>
      </w:r>
    </w:p>
    <w:p w14:paraId="4247970B" w14:textId="485FE15F" w:rsidR="00D92525" w:rsidRDefault="00D92525" w:rsidP="00D92525">
      <w:pPr>
        <w:jc w:val="center"/>
        <w:rPr>
          <w:sz w:val="34"/>
          <w:szCs w:val="34"/>
        </w:rPr>
      </w:pPr>
      <w:r w:rsidRPr="00D92525">
        <w:rPr>
          <w:sz w:val="34"/>
          <w:szCs w:val="34"/>
        </w:rPr>
        <w:t xml:space="preserve">Homework </w:t>
      </w:r>
      <w:r w:rsidR="002B6EE4">
        <w:rPr>
          <w:sz w:val="34"/>
          <w:szCs w:val="34"/>
        </w:rPr>
        <w:t>5</w:t>
      </w:r>
    </w:p>
    <w:p w14:paraId="4F7A5165" w14:textId="77777777" w:rsidR="00D92525" w:rsidRDefault="00D92525" w:rsidP="00D92525">
      <w:pPr>
        <w:jc w:val="center"/>
        <w:rPr>
          <w:sz w:val="34"/>
          <w:szCs w:val="34"/>
        </w:rPr>
      </w:pPr>
    </w:p>
    <w:p w14:paraId="229165B6" w14:textId="74EA71BE" w:rsidR="00D92525" w:rsidRDefault="00D92525" w:rsidP="00D92525">
      <w:pPr>
        <w:rPr>
          <w:i/>
          <w:sz w:val="28"/>
          <w:szCs w:val="28"/>
        </w:rPr>
      </w:pPr>
      <w:r w:rsidRPr="00D92525">
        <w:rPr>
          <w:i/>
          <w:sz w:val="28"/>
          <w:szCs w:val="28"/>
        </w:rPr>
        <w:t>Due in class on</w:t>
      </w:r>
      <w:r w:rsidR="002B6EE4">
        <w:rPr>
          <w:i/>
          <w:sz w:val="28"/>
          <w:szCs w:val="28"/>
        </w:rPr>
        <w:t xml:space="preserve"> Monday 15</w:t>
      </w:r>
      <w:r>
        <w:rPr>
          <w:i/>
          <w:sz w:val="28"/>
          <w:szCs w:val="28"/>
        </w:rPr>
        <w:t xml:space="preserve"> Feb 4pm.</w:t>
      </w:r>
    </w:p>
    <w:p w14:paraId="3EF7BEAD" w14:textId="77777777" w:rsidR="00D92525" w:rsidRDefault="00D92525" w:rsidP="00D92525">
      <w:pPr>
        <w:rPr>
          <w:i/>
          <w:sz w:val="28"/>
          <w:szCs w:val="28"/>
        </w:rPr>
      </w:pPr>
      <w:r>
        <w:rPr>
          <w:i/>
          <w:sz w:val="28"/>
          <w:szCs w:val="28"/>
        </w:rPr>
        <w:t>No credit will be given for answers without working. It is OK to use e.g. Mathematica, but if you do, please print out the work.</w:t>
      </w:r>
    </w:p>
    <w:p w14:paraId="18FA522A" w14:textId="414C54C8" w:rsidR="005A0EEC" w:rsidRDefault="005A0EEC" w:rsidP="002830C3">
      <w:pPr>
        <w:jc w:val="both"/>
        <w:rPr>
          <w:sz w:val="28"/>
          <w:szCs w:val="28"/>
        </w:rPr>
      </w:pPr>
    </w:p>
    <w:p w14:paraId="342EA9EB" w14:textId="6FF8AAC0" w:rsidR="00D62034" w:rsidRDefault="002830C3" w:rsidP="002B6EE4">
      <w:pPr>
        <w:jc w:val="both"/>
        <w:rPr>
          <w:sz w:val="28"/>
          <w:szCs w:val="28"/>
        </w:rPr>
      </w:pPr>
      <w:r>
        <w:rPr>
          <w:b/>
          <w:sz w:val="28"/>
          <w:szCs w:val="28"/>
        </w:rPr>
        <w:t>Q</w:t>
      </w:r>
      <w:r w:rsidR="00B74676">
        <w:rPr>
          <w:b/>
          <w:sz w:val="28"/>
          <w:szCs w:val="28"/>
        </w:rPr>
        <w:t>1</w:t>
      </w:r>
      <w:r>
        <w:rPr>
          <w:b/>
          <w:sz w:val="28"/>
          <w:szCs w:val="28"/>
        </w:rPr>
        <w:t xml:space="preserve">. </w:t>
      </w:r>
      <w:r w:rsidR="002B6EE4">
        <w:rPr>
          <w:b/>
          <w:sz w:val="28"/>
          <w:szCs w:val="28"/>
        </w:rPr>
        <w:t>Ejecta weathering</w:t>
      </w:r>
      <w:r w:rsidR="00C47621">
        <w:rPr>
          <w:b/>
          <w:sz w:val="28"/>
          <w:szCs w:val="28"/>
        </w:rPr>
        <w:t>.</w:t>
      </w:r>
      <w:r w:rsidR="00106012">
        <w:rPr>
          <w:b/>
          <w:sz w:val="28"/>
          <w:szCs w:val="28"/>
        </w:rPr>
        <w:t xml:space="preserve"> </w:t>
      </w:r>
      <w:r w:rsidR="00106012">
        <w:rPr>
          <w:sz w:val="28"/>
          <w:szCs w:val="28"/>
        </w:rPr>
        <w:t xml:space="preserve">In addition to tectonic uplift, impacts can </w:t>
      </w:r>
      <w:r w:rsidR="00FB2423">
        <w:rPr>
          <w:sz w:val="28"/>
          <w:szCs w:val="28"/>
        </w:rPr>
        <w:t>eject</w:t>
      </w:r>
      <w:r w:rsidR="00106012">
        <w:rPr>
          <w:sz w:val="28"/>
          <w:szCs w:val="28"/>
        </w:rPr>
        <w:t xml:space="preserve"> fresh-mine</w:t>
      </w:r>
      <w:r w:rsidR="003755F4">
        <w:rPr>
          <w:sz w:val="28"/>
          <w:szCs w:val="28"/>
        </w:rPr>
        <w:t xml:space="preserve">rals </w:t>
      </w:r>
      <w:r w:rsidR="00FB2423">
        <w:rPr>
          <w:sz w:val="28"/>
          <w:szCs w:val="28"/>
        </w:rPr>
        <w:t>for weathering.</w:t>
      </w:r>
      <w:r w:rsidR="00D62034">
        <w:rPr>
          <w:sz w:val="28"/>
          <w:szCs w:val="28"/>
        </w:rPr>
        <w:t xml:space="preserve"> Assume the mass distribution of impactors fol</w:t>
      </w:r>
      <w:r w:rsidR="003755F4">
        <w:rPr>
          <w:sz w:val="28"/>
          <w:szCs w:val="28"/>
        </w:rPr>
        <w:t>lows the power law N(&gt;m) = (m/m</w:t>
      </w:r>
      <w:r w:rsidR="00D62034" w:rsidRPr="003755F4">
        <w:rPr>
          <w:sz w:val="28"/>
          <w:szCs w:val="28"/>
          <w:vertAlign w:val="subscript"/>
        </w:rPr>
        <w:t>max</w:t>
      </w:r>
      <w:r w:rsidR="003755F4">
        <w:rPr>
          <w:sz w:val="28"/>
          <w:szCs w:val="28"/>
        </w:rPr>
        <w:t>)</w:t>
      </w:r>
      <w:r w:rsidR="00D62034" w:rsidRPr="003755F4">
        <w:rPr>
          <w:sz w:val="28"/>
          <w:szCs w:val="28"/>
          <w:vertAlign w:val="superscript"/>
        </w:rPr>
        <w:t>-</w:t>
      </w:r>
      <w:r w:rsidR="00D62034" w:rsidRPr="003755F4">
        <w:rPr>
          <w:i/>
          <w:sz w:val="28"/>
          <w:szCs w:val="28"/>
          <w:vertAlign w:val="superscript"/>
        </w:rPr>
        <w:t>b</w:t>
      </w:r>
      <w:r w:rsidR="003755F4">
        <w:rPr>
          <w:sz w:val="28"/>
          <w:szCs w:val="28"/>
        </w:rPr>
        <w:t>, where m</w:t>
      </w:r>
      <w:r w:rsidR="00D62034" w:rsidRPr="003755F4">
        <w:rPr>
          <w:sz w:val="28"/>
          <w:szCs w:val="28"/>
          <w:vertAlign w:val="subscript"/>
        </w:rPr>
        <w:t>max</w:t>
      </w:r>
      <w:r w:rsidR="00D62034">
        <w:rPr>
          <w:sz w:val="28"/>
          <w:szCs w:val="28"/>
        </w:rPr>
        <w:t xml:space="preserve"> is the mass of the largest impactor, N(&gt;m) is the cumulative number of impactors greater than mass m, and </w:t>
      </w:r>
      <w:r w:rsidR="00D62034" w:rsidRPr="007A0357">
        <w:rPr>
          <w:i/>
          <w:sz w:val="28"/>
          <w:szCs w:val="28"/>
        </w:rPr>
        <w:t>b</w:t>
      </w:r>
      <w:r w:rsidR="00D62034">
        <w:rPr>
          <w:sz w:val="28"/>
          <w:szCs w:val="28"/>
        </w:rPr>
        <w:t xml:space="preserve"> = ¾.</w:t>
      </w:r>
    </w:p>
    <w:p w14:paraId="1D7CB85E" w14:textId="74993955" w:rsidR="00D62034" w:rsidRPr="00D62034" w:rsidRDefault="00D62034" w:rsidP="0056478D">
      <w:pPr>
        <w:pStyle w:val="ListParagraph"/>
        <w:numPr>
          <w:ilvl w:val="0"/>
          <w:numId w:val="5"/>
        </w:numPr>
        <w:jc w:val="both"/>
        <w:rPr>
          <w:sz w:val="28"/>
          <w:szCs w:val="28"/>
        </w:rPr>
      </w:pPr>
      <w:r w:rsidRPr="00D62034">
        <w:rPr>
          <w:sz w:val="28"/>
          <w:szCs w:val="28"/>
        </w:rPr>
        <w:t xml:space="preserve">Is impacting mass concentrated in the largest impactors or the smallest     </w:t>
      </w:r>
    </w:p>
    <w:p w14:paraId="367EE416" w14:textId="2B436CFF" w:rsidR="000B000C" w:rsidRDefault="00D62034" w:rsidP="0056478D">
      <w:pPr>
        <w:pStyle w:val="ListParagraph"/>
        <w:ind w:left="1080"/>
        <w:jc w:val="both"/>
        <w:rPr>
          <w:sz w:val="28"/>
          <w:szCs w:val="28"/>
        </w:rPr>
      </w:pPr>
      <w:r w:rsidRPr="00D62034">
        <w:rPr>
          <w:sz w:val="28"/>
          <w:szCs w:val="28"/>
        </w:rPr>
        <w:t>impactors?</w:t>
      </w:r>
      <w:r w:rsidR="00BB0136">
        <w:rPr>
          <w:sz w:val="28"/>
          <w:szCs w:val="28"/>
        </w:rPr>
        <w:t xml:space="preserve"> </w:t>
      </w:r>
    </w:p>
    <w:p w14:paraId="763AF0E8" w14:textId="77777777" w:rsidR="0056478D" w:rsidRDefault="0056478D" w:rsidP="0056478D">
      <w:pPr>
        <w:pStyle w:val="ListParagraph"/>
        <w:ind w:left="1080"/>
        <w:jc w:val="center"/>
        <w:rPr>
          <w:sz w:val="28"/>
          <w:szCs w:val="28"/>
        </w:rPr>
      </w:pPr>
    </w:p>
    <w:p w14:paraId="3DC84BCB" w14:textId="1B29FA26" w:rsidR="000B000C" w:rsidRDefault="000B000C" w:rsidP="0056478D">
      <w:pPr>
        <w:jc w:val="center"/>
        <w:rPr>
          <w:sz w:val="28"/>
          <w:szCs w:val="28"/>
        </w:rPr>
      </w:pPr>
      <w:r>
        <w:rPr>
          <w:noProof/>
          <w:sz w:val="28"/>
          <w:szCs w:val="28"/>
        </w:rPr>
        <w:drawing>
          <wp:inline distT="0" distB="0" distL="0" distR="0" wp14:anchorId="6F93653F" wp14:editId="10A071D0">
            <wp:extent cx="3889587" cy="2914468"/>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9612" cy="2914486"/>
                    </a:xfrm>
                    <a:prstGeom prst="rect">
                      <a:avLst/>
                    </a:prstGeom>
                    <a:noFill/>
                    <a:ln>
                      <a:noFill/>
                    </a:ln>
                  </pic:spPr>
                </pic:pic>
              </a:graphicData>
            </a:graphic>
          </wp:inline>
        </w:drawing>
      </w:r>
    </w:p>
    <w:p w14:paraId="13FD1276" w14:textId="6F47CB25" w:rsidR="000B000C" w:rsidRPr="00BB0136" w:rsidRDefault="000B000C" w:rsidP="000B000C">
      <w:pPr>
        <w:jc w:val="both"/>
        <w:rPr>
          <w:i/>
          <w:sz w:val="20"/>
          <w:szCs w:val="20"/>
        </w:rPr>
      </w:pPr>
      <w:r w:rsidRPr="00BB0136">
        <w:rPr>
          <w:i/>
          <w:sz w:val="20"/>
          <w:szCs w:val="20"/>
        </w:rPr>
        <w:t>Simonson &amp; Glass, Annual Reviews of Earth and Planetary Science, 2004.</w:t>
      </w:r>
    </w:p>
    <w:p w14:paraId="6EB9F70E" w14:textId="77777777" w:rsidR="000B000C" w:rsidRPr="000B000C" w:rsidRDefault="000B000C" w:rsidP="000B000C">
      <w:pPr>
        <w:jc w:val="both"/>
        <w:rPr>
          <w:sz w:val="28"/>
          <w:szCs w:val="28"/>
        </w:rPr>
      </w:pPr>
    </w:p>
    <w:p w14:paraId="075B6C48" w14:textId="3A96282D" w:rsidR="000B000C" w:rsidRDefault="000B000C" w:rsidP="0056478D">
      <w:pPr>
        <w:pStyle w:val="ListParagraph"/>
        <w:numPr>
          <w:ilvl w:val="0"/>
          <w:numId w:val="5"/>
        </w:numPr>
        <w:jc w:val="both"/>
        <w:rPr>
          <w:sz w:val="28"/>
          <w:szCs w:val="28"/>
        </w:rPr>
      </w:pPr>
      <w:r>
        <w:rPr>
          <w:sz w:val="28"/>
          <w:szCs w:val="28"/>
        </w:rPr>
        <w:t>Ancient impactors</w:t>
      </w:r>
      <w:r w:rsidR="0056478D">
        <w:rPr>
          <w:sz w:val="28"/>
          <w:szCs w:val="28"/>
        </w:rPr>
        <w:t xml:space="preserve"> on Earth ar</w:t>
      </w:r>
      <w:r w:rsidR="00BB0136">
        <w:rPr>
          <w:sz w:val="28"/>
          <w:szCs w:val="28"/>
        </w:rPr>
        <w:t>e recorded by spherule beds (ancient</w:t>
      </w:r>
      <w:r w:rsidR="0056478D">
        <w:rPr>
          <w:sz w:val="28"/>
          <w:szCs w:val="28"/>
        </w:rPr>
        <w:t xml:space="preserve"> craters have subducted). Spherules condense from rock vapor in impact plumes during the minutes after impact, then fall to Earth as fresh, initially unweathered material</w:t>
      </w:r>
      <w:r w:rsidR="00044830">
        <w:rPr>
          <w:sz w:val="28"/>
          <w:szCs w:val="28"/>
        </w:rPr>
        <w:t xml:space="preserve"> that forms a near-uniform, thin blanket on the surface</w:t>
      </w:r>
      <w:r w:rsidR="0056478D">
        <w:rPr>
          <w:sz w:val="28"/>
          <w:szCs w:val="28"/>
        </w:rPr>
        <w:t xml:space="preserve">. </w:t>
      </w:r>
      <w:r w:rsidR="00D62034" w:rsidRPr="00D24733">
        <w:rPr>
          <w:sz w:val="28"/>
          <w:szCs w:val="28"/>
        </w:rPr>
        <w:t>Assu</w:t>
      </w:r>
      <w:r w:rsidR="00732A6C">
        <w:rPr>
          <w:sz w:val="28"/>
          <w:szCs w:val="28"/>
        </w:rPr>
        <w:t xml:space="preserve">me a weathering </w:t>
      </w:r>
      <w:r w:rsidR="00D24733" w:rsidRPr="00D24733">
        <w:rPr>
          <w:sz w:val="28"/>
          <w:szCs w:val="28"/>
        </w:rPr>
        <w:t>rate</w:t>
      </w:r>
      <w:r w:rsidR="0056478D">
        <w:rPr>
          <w:sz w:val="28"/>
          <w:szCs w:val="28"/>
        </w:rPr>
        <w:t xml:space="preserve"> for spherules </w:t>
      </w:r>
      <w:r w:rsidR="00D24733" w:rsidRPr="00D24733">
        <w:rPr>
          <w:sz w:val="28"/>
          <w:szCs w:val="28"/>
        </w:rPr>
        <w:t>of 3 mm/10</w:t>
      </w:r>
      <w:r w:rsidR="00D62034" w:rsidRPr="00D24733">
        <w:rPr>
          <w:sz w:val="28"/>
          <w:szCs w:val="28"/>
          <w:vertAlign w:val="superscript"/>
        </w:rPr>
        <w:t>6</w:t>
      </w:r>
      <w:r w:rsidR="00D62034" w:rsidRPr="00D24733">
        <w:rPr>
          <w:sz w:val="28"/>
          <w:szCs w:val="28"/>
        </w:rPr>
        <w:t xml:space="preserve"> </w:t>
      </w:r>
      <w:r w:rsidR="00D62034" w:rsidRPr="0056478D">
        <w:rPr>
          <w:sz w:val="28"/>
          <w:szCs w:val="28"/>
        </w:rPr>
        <w:t>yr</w:t>
      </w:r>
      <w:r w:rsidR="00044830">
        <w:rPr>
          <w:sz w:val="28"/>
          <w:szCs w:val="28"/>
        </w:rPr>
        <w:t xml:space="preserve"> with rapid infiltration of water into the space between the spherules</w:t>
      </w:r>
      <w:r w:rsidR="00D62034" w:rsidRPr="0056478D">
        <w:rPr>
          <w:sz w:val="28"/>
          <w:szCs w:val="28"/>
        </w:rPr>
        <w:t xml:space="preserve">, </w:t>
      </w:r>
      <w:r w:rsidR="0056478D">
        <w:rPr>
          <w:sz w:val="28"/>
          <w:szCs w:val="28"/>
        </w:rPr>
        <w:t>what is the duration of the weathering pulse associated with the above layer?</w:t>
      </w:r>
    </w:p>
    <w:p w14:paraId="3E52E4C6" w14:textId="0BB9F3ED" w:rsidR="0056478D" w:rsidRDefault="0056478D" w:rsidP="0056478D">
      <w:pPr>
        <w:pStyle w:val="ListParagraph"/>
        <w:numPr>
          <w:ilvl w:val="0"/>
          <w:numId w:val="5"/>
        </w:numPr>
        <w:jc w:val="both"/>
        <w:rPr>
          <w:sz w:val="28"/>
          <w:szCs w:val="28"/>
        </w:rPr>
      </w:pPr>
      <w:r>
        <w:rPr>
          <w:sz w:val="28"/>
          <w:szCs w:val="28"/>
        </w:rPr>
        <w:t>Assuming a (Ca</w:t>
      </w:r>
      <w:r w:rsidR="00F45CB7">
        <w:rPr>
          <w:sz w:val="28"/>
          <w:szCs w:val="28"/>
        </w:rPr>
        <w:t xml:space="preserve">+Mg) content of 10 wt %, </w:t>
      </w:r>
      <w:r>
        <w:rPr>
          <w:sz w:val="28"/>
          <w:szCs w:val="28"/>
        </w:rPr>
        <w:t>a (spherule layer):impactor mass ratio of 10</w:t>
      </w:r>
      <w:r w:rsidRPr="0056478D">
        <w:rPr>
          <w:sz w:val="28"/>
          <w:szCs w:val="28"/>
          <w:vertAlign w:val="superscript"/>
        </w:rPr>
        <w:t>2</w:t>
      </w:r>
      <w:r w:rsidRPr="0056478D">
        <w:rPr>
          <w:sz w:val="28"/>
          <w:szCs w:val="28"/>
        </w:rPr>
        <w:t>,</w:t>
      </w:r>
      <w:r>
        <w:rPr>
          <w:sz w:val="28"/>
          <w:szCs w:val="28"/>
        </w:rPr>
        <w:t xml:space="preserve"> </w:t>
      </w:r>
      <w:r w:rsidR="00F45CB7">
        <w:rPr>
          <w:sz w:val="28"/>
          <w:szCs w:val="28"/>
        </w:rPr>
        <w:t xml:space="preserve">and an Archean atmosphere+ocean C inventory and recycling time equal to that of the modern Earth as given in lecture, </w:t>
      </w:r>
      <w:r>
        <w:rPr>
          <w:sz w:val="28"/>
          <w:szCs w:val="28"/>
        </w:rPr>
        <w:t xml:space="preserve">what </w:t>
      </w:r>
      <w:r>
        <w:rPr>
          <w:sz w:val="28"/>
          <w:szCs w:val="28"/>
        </w:rPr>
        <w:lastRenderedPageBreak/>
        <w:t>is the impa</w:t>
      </w:r>
      <w:r w:rsidR="00732A6C">
        <w:rPr>
          <w:sz w:val="28"/>
          <w:szCs w:val="28"/>
        </w:rPr>
        <w:t>ctor radius needed in order for</w:t>
      </w:r>
      <w:r>
        <w:rPr>
          <w:sz w:val="28"/>
          <w:szCs w:val="28"/>
        </w:rPr>
        <w:t xml:space="preserve"> the Jeerinah layer to have transiently doubled Earth’s weathering rate?</w:t>
      </w:r>
    </w:p>
    <w:p w14:paraId="04CC1340" w14:textId="57F42267" w:rsidR="005D2DAF" w:rsidRDefault="003102C7" w:rsidP="0056478D">
      <w:pPr>
        <w:pStyle w:val="ListParagraph"/>
        <w:numPr>
          <w:ilvl w:val="0"/>
          <w:numId w:val="5"/>
        </w:numPr>
        <w:jc w:val="both"/>
        <w:rPr>
          <w:sz w:val="28"/>
          <w:szCs w:val="28"/>
        </w:rPr>
      </w:pPr>
      <w:r>
        <w:rPr>
          <w:sz w:val="28"/>
          <w:szCs w:val="28"/>
        </w:rPr>
        <w:t xml:space="preserve">Suppose that a planet has </w:t>
      </w:r>
      <w:r w:rsidR="005D2DAF">
        <w:rPr>
          <w:sz w:val="28"/>
          <w:szCs w:val="28"/>
        </w:rPr>
        <w:t>ongoing</w:t>
      </w:r>
      <w:r>
        <w:rPr>
          <w:sz w:val="28"/>
          <w:szCs w:val="28"/>
        </w:rPr>
        <w:t xml:space="preserve"> vo</w:t>
      </w:r>
      <w:r w:rsidR="005D2DAF">
        <w:rPr>
          <w:sz w:val="28"/>
          <w:szCs w:val="28"/>
        </w:rPr>
        <w:t>lcanism but no plate tectonics and no mountain uplift (modern Mars is an example). Suppose that the rate of volcanism is sufficient to increase CO</w:t>
      </w:r>
      <w:r w:rsidR="005D2DAF" w:rsidRPr="00732A6C">
        <w:rPr>
          <w:sz w:val="28"/>
          <w:szCs w:val="28"/>
          <w:vertAlign w:val="subscript"/>
        </w:rPr>
        <w:t>2</w:t>
      </w:r>
      <w:r w:rsidR="005D2DAF">
        <w:rPr>
          <w:sz w:val="28"/>
          <w:szCs w:val="28"/>
        </w:rPr>
        <w:t xml:space="preserve"> pressure by 100 mbar every 10 Myr. Assume the gravity</w:t>
      </w:r>
      <w:r w:rsidR="00793D6E">
        <w:rPr>
          <w:sz w:val="28"/>
          <w:szCs w:val="28"/>
        </w:rPr>
        <w:t xml:space="preserve"> and surface area</w:t>
      </w:r>
      <w:r w:rsidR="005D2DAF">
        <w:rPr>
          <w:sz w:val="28"/>
          <w:szCs w:val="28"/>
        </w:rPr>
        <w:t xml:space="preserve"> of Mars. Determine the flux of 10 km-diameter (dinosaur-killing) impactors needed to </w:t>
      </w:r>
      <w:r w:rsidR="002F1A2A">
        <w:rPr>
          <w:sz w:val="28"/>
          <w:szCs w:val="28"/>
        </w:rPr>
        <w:t xml:space="preserve">generate enough weathering to </w:t>
      </w:r>
      <w:r w:rsidR="007A0357">
        <w:rPr>
          <w:sz w:val="28"/>
          <w:szCs w:val="28"/>
        </w:rPr>
        <w:t xml:space="preserve">consume as much </w:t>
      </w:r>
      <w:r w:rsidR="002F1A2A">
        <w:rPr>
          <w:sz w:val="28"/>
          <w:szCs w:val="28"/>
        </w:rPr>
        <w:t>CO</w:t>
      </w:r>
      <w:r w:rsidR="002F1A2A" w:rsidRPr="00732A6C">
        <w:rPr>
          <w:sz w:val="28"/>
          <w:szCs w:val="28"/>
          <w:vertAlign w:val="subscript"/>
        </w:rPr>
        <w:t>2</w:t>
      </w:r>
      <w:r w:rsidR="002F1A2A">
        <w:rPr>
          <w:sz w:val="28"/>
          <w:szCs w:val="28"/>
        </w:rPr>
        <w:t xml:space="preserve"> </w:t>
      </w:r>
      <w:r w:rsidR="007A0357">
        <w:rPr>
          <w:sz w:val="28"/>
          <w:szCs w:val="28"/>
        </w:rPr>
        <w:t xml:space="preserve">as is released </w:t>
      </w:r>
      <w:r w:rsidR="002F1A2A">
        <w:rPr>
          <w:sz w:val="28"/>
          <w:szCs w:val="28"/>
        </w:rPr>
        <w:t>and thus prevent runaway</w:t>
      </w:r>
      <w:r w:rsidR="005D2DAF">
        <w:rPr>
          <w:sz w:val="28"/>
          <w:szCs w:val="28"/>
        </w:rPr>
        <w:t xml:space="preserve"> warming.</w:t>
      </w:r>
    </w:p>
    <w:p w14:paraId="432AE8D0" w14:textId="28632D23" w:rsidR="00D557BD" w:rsidRDefault="005D2DAF" w:rsidP="0056478D">
      <w:pPr>
        <w:pStyle w:val="ListParagraph"/>
        <w:numPr>
          <w:ilvl w:val="0"/>
          <w:numId w:val="5"/>
        </w:numPr>
        <w:jc w:val="both"/>
        <w:rPr>
          <w:sz w:val="28"/>
          <w:szCs w:val="28"/>
        </w:rPr>
      </w:pPr>
      <w:r>
        <w:rPr>
          <w:sz w:val="28"/>
          <w:szCs w:val="28"/>
        </w:rPr>
        <w:t xml:space="preserve"> </w:t>
      </w:r>
      <w:r w:rsidR="003102C7">
        <w:rPr>
          <w:sz w:val="28"/>
          <w:szCs w:val="28"/>
        </w:rPr>
        <w:t>Comment, given your answer to (a), on whether this set-up can lead to a stable climate in practice.</w:t>
      </w:r>
      <w:r w:rsidR="00F46493">
        <w:rPr>
          <w:sz w:val="28"/>
          <w:szCs w:val="28"/>
        </w:rPr>
        <w:t xml:space="preserve"> (Disregard the immediate climate effects of the impact and consider only the longer-term balance between weathering and volcanism.) </w:t>
      </w:r>
      <w:r w:rsidR="004B7B31">
        <w:rPr>
          <w:sz w:val="28"/>
          <w:szCs w:val="28"/>
        </w:rPr>
        <w:t xml:space="preserve">For what value of </w:t>
      </w:r>
      <w:r w:rsidR="004B7B31" w:rsidRPr="004B7B31">
        <w:rPr>
          <w:i/>
          <w:sz w:val="28"/>
          <w:szCs w:val="28"/>
        </w:rPr>
        <w:t>b</w:t>
      </w:r>
      <w:r w:rsidR="004B7B31">
        <w:rPr>
          <w:sz w:val="28"/>
          <w:szCs w:val="28"/>
        </w:rPr>
        <w:t xml:space="preserve"> would your answer change?</w:t>
      </w:r>
    </w:p>
    <w:p w14:paraId="40794685" w14:textId="4BD8C174" w:rsidR="005D2DAF" w:rsidRPr="0056478D" w:rsidRDefault="005D2DAF" w:rsidP="0056478D">
      <w:pPr>
        <w:pStyle w:val="ListParagraph"/>
        <w:numPr>
          <w:ilvl w:val="0"/>
          <w:numId w:val="5"/>
        </w:numPr>
        <w:jc w:val="both"/>
        <w:rPr>
          <w:sz w:val="28"/>
          <w:szCs w:val="28"/>
        </w:rPr>
      </w:pPr>
      <w:r>
        <w:rPr>
          <w:sz w:val="28"/>
          <w:szCs w:val="28"/>
        </w:rPr>
        <w:t>Now consider a Super-Earth (</w:t>
      </w:r>
      <w:r w:rsidR="00793D6E">
        <w:rPr>
          <w:sz w:val="28"/>
          <w:szCs w:val="28"/>
        </w:rPr>
        <w:t xml:space="preserve">r = 2x Earth, </w:t>
      </w:r>
      <w:r>
        <w:rPr>
          <w:sz w:val="28"/>
          <w:szCs w:val="28"/>
        </w:rPr>
        <w:t>g = 25 m/s</w:t>
      </w:r>
      <w:r w:rsidRPr="005D2DAF">
        <w:rPr>
          <w:sz w:val="28"/>
          <w:szCs w:val="28"/>
          <w:vertAlign w:val="superscript"/>
        </w:rPr>
        <w:t>2</w:t>
      </w:r>
      <w:r>
        <w:rPr>
          <w:sz w:val="28"/>
          <w:szCs w:val="28"/>
        </w:rPr>
        <w:t>). How does your answer to part (d) change? Why?</w:t>
      </w:r>
    </w:p>
    <w:p w14:paraId="4CBC4E9C" w14:textId="77777777" w:rsidR="00106012" w:rsidRDefault="00106012" w:rsidP="002B6EE4">
      <w:pPr>
        <w:jc w:val="both"/>
        <w:rPr>
          <w:sz w:val="28"/>
          <w:szCs w:val="28"/>
        </w:rPr>
      </w:pPr>
    </w:p>
    <w:p w14:paraId="5B4E1C95" w14:textId="656373B2" w:rsidR="008A4BAB" w:rsidRDefault="0028222A" w:rsidP="002B6EE4">
      <w:pPr>
        <w:jc w:val="both"/>
        <w:rPr>
          <w:sz w:val="28"/>
          <w:szCs w:val="28"/>
        </w:rPr>
      </w:pPr>
      <w:r w:rsidRPr="0028222A">
        <w:rPr>
          <w:b/>
          <w:sz w:val="28"/>
          <w:szCs w:val="28"/>
        </w:rPr>
        <w:t>Q2.</w:t>
      </w:r>
      <w:r>
        <w:rPr>
          <w:b/>
          <w:sz w:val="28"/>
          <w:szCs w:val="28"/>
        </w:rPr>
        <w:t xml:space="preserve"> </w:t>
      </w:r>
      <w:r w:rsidR="008A4BAB">
        <w:rPr>
          <w:b/>
          <w:sz w:val="28"/>
          <w:szCs w:val="28"/>
        </w:rPr>
        <w:t xml:space="preserve">Buffering capacity of seawater. </w:t>
      </w:r>
      <w:r w:rsidR="008A4BAB">
        <w:rPr>
          <w:sz w:val="28"/>
          <w:szCs w:val="28"/>
        </w:rPr>
        <w:t>Climate responds to atmospheric pCO</w:t>
      </w:r>
      <w:r w:rsidR="008A4BAB" w:rsidRPr="00732A6C">
        <w:rPr>
          <w:sz w:val="28"/>
          <w:szCs w:val="28"/>
          <w:vertAlign w:val="subscript"/>
        </w:rPr>
        <w:t>2</w:t>
      </w:r>
      <w:r w:rsidR="008A4BAB">
        <w:rPr>
          <w:sz w:val="28"/>
          <w:szCs w:val="28"/>
        </w:rPr>
        <w:t>, but the majority of the C in the ocean/atmosphere system is stored in the ocean</w:t>
      </w:r>
      <w:r w:rsidR="00E30CD8">
        <w:rPr>
          <w:sz w:val="28"/>
          <w:szCs w:val="28"/>
        </w:rPr>
        <w:t>, primarily as [HCO</w:t>
      </w:r>
      <w:r w:rsidR="00E30CD8" w:rsidRPr="000F31FD">
        <w:rPr>
          <w:sz w:val="28"/>
          <w:szCs w:val="28"/>
          <w:vertAlign w:val="subscript"/>
        </w:rPr>
        <w:t>3</w:t>
      </w:r>
      <w:r w:rsidR="00E30CD8" w:rsidRPr="000F31FD">
        <w:rPr>
          <w:sz w:val="28"/>
          <w:szCs w:val="28"/>
          <w:vertAlign w:val="superscript"/>
        </w:rPr>
        <w:t>-</w:t>
      </w:r>
      <w:r w:rsidR="00E30CD8">
        <w:rPr>
          <w:sz w:val="28"/>
          <w:szCs w:val="28"/>
        </w:rPr>
        <w:t>]</w:t>
      </w:r>
      <w:r w:rsidR="008A4BAB">
        <w:rPr>
          <w:sz w:val="28"/>
          <w:szCs w:val="28"/>
        </w:rPr>
        <w:t xml:space="preserve">. Therefore the partitioning of C between the atmosphere and ocean affects the climate sensitivity of the ocean/atmosphere system (the amount of warming per unit C added to the system). Following Zeebe and Wolf-Gladrow (2001), </w:t>
      </w:r>
    </w:p>
    <w:p w14:paraId="6AE454A8" w14:textId="77777777" w:rsidR="008A4BAB" w:rsidRDefault="008A4BAB" w:rsidP="002B6EE4">
      <w:pPr>
        <w:jc w:val="both"/>
        <w:rPr>
          <w:sz w:val="28"/>
          <w:szCs w:val="28"/>
        </w:rPr>
      </w:pPr>
    </w:p>
    <w:p w14:paraId="772CD7D1" w14:textId="0137F0CB" w:rsidR="008A4BAB" w:rsidRDefault="008A4BAB" w:rsidP="008A4BAB">
      <w:pPr>
        <w:jc w:val="center"/>
        <w:rPr>
          <w:sz w:val="28"/>
          <w:szCs w:val="28"/>
        </w:rPr>
      </w:pPr>
      <w:r>
        <w:rPr>
          <w:noProof/>
          <w:sz w:val="28"/>
          <w:szCs w:val="28"/>
        </w:rPr>
        <w:drawing>
          <wp:inline distT="0" distB="0" distL="0" distR="0" wp14:anchorId="597C5FD9" wp14:editId="4AC2EA2A">
            <wp:extent cx="3474720" cy="708578"/>
            <wp:effectExtent l="0" t="0" r="5080" b="31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7956" cy="709238"/>
                    </a:xfrm>
                    <a:prstGeom prst="rect">
                      <a:avLst/>
                    </a:prstGeom>
                    <a:noFill/>
                    <a:ln>
                      <a:noFill/>
                    </a:ln>
                  </pic:spPr>
                </pic:pic>
              </a:graphicData>
            </a:graphic>
          </wp:inline>
        </w:drawing>
      </w:r>
    </w:p>
    <w:p w14:paraId="20DBC047" w14:textId="77777777" w:rsidR="0015658D" w:rsidRDefault="0015658D" w:rsidP="008A4BAB">
      <w:pPr>
        <w:jc w:val="center"/>
        <w:rPr>
          <w:sz w:val="28"/>
          <w:szCs w:val="28"/>
        </w:rPr>
      </w:pPr>
    </w:p>
    <w:p w14:paraId="296C2C66" w14:textId="6848CC05" w:rsidR="0015658D" w:rsidRDefault="0015658D" w:rsidP="0015658D">
      <w:pPr>
        <w:jc w:val="both"/>
        <w:rPr>
          <w:sz w:val="28"/>
          <w:szCs w:val="28"/>
        </w:rPr>
      </w:pPr>
      <w:r>
        <w:rPr>
          <w:sz w:val="28"/>
          <w:szCs w:val="28"/>
        </w:rPr>
        <w:t>where square brackets denote concentration, DIC stands for Dissolved Inorganic Carbon</w:t>
      </w:r>
      <w:r w:rsidR="000F31FD">
        <w:rPr>
          <w:sz w:val="28"/>
          <w:szCs w:val="28"/>
        </w:rPr>
        <w:t xml:space="preserve"> (the sum of [CO</w:t>
      </w:r>
      <w:r w:rsidR="000F31FD" w:rsidRPr="000F31FD">
        <w:rPr>
          <w:sz w:val="28"/>
          <w:szCs w:val="28"/>
          <w:vertAlign w:val="subscript"/>
        </w:rPr>
        <w:t>2</w:t>
      </w:r>
      <w:r w:rsidR="000F31FD">
        <w:rPr>
          <w:sz w:val="28"/>
          <w:szCs w:val="28"/>
        </w:rPr>
        <w:t>],  [HCO</w:t>
      </w:r>
      <w:r w:rsidR="000F31FD" w:rsidRPr="000F31FD">
        <w:rPr>
          <w:sz w:val="28"/>
          <w:szCs w:val="28"/>
          <w:vertAlign w:val="subscript"/>
        </w:rPr>
        <w:t>3</w:t>
      </w:r>
      <w:r w:rsidR="000F31FD" w:rsidRPr="000F31FD">
        <w:rPr>
          <w:sz w:val="28"/>
          <w:szCs w:val="28"/>
          <w:vertAlign w:val="superscript"/>
        </w:rPr>
        <w:t>-</w:t>
      </w:r>
      <w:r w:rsidR="000F31FD">
        <w:rPr>
          <w:sz w:val="28"/>
          <w:szCs w:val="28"/>
        </w:rPr>
        <w:t>], and [CO</w:t>
      </w:r>
      <w:r w:rsidR="000F31FD" w:rsidRPr="000F31FD">
        <w:rPr>
          <w:sz w:val="28"/>
          <w:szCs w:val="28"/>
          <w:vertAlign w:val="subscript"/>
        </w:rPr>
        <w:t>3</w:t>
      </w:r>
      <w:r w:rsidR="000F31FD" w:rsidRPr="000F31FD">
        <w:rPr>
          <w:sz w:val="28"/>
          <w:szCs w:val="28"/>
          <w:vertAlign w:val="superscript"/>
        </w:rPr>
        <w:t>2-</w:t>
      </w:r>
      <w:r w:rsidR="000F31FD" w:rsidRPr="000F31FD">
        <w:rPr>
          <w:sz w:val="28"/>
          <w:szCs w:val="28"/>
        </w:rPr>
        <w:t>]</w:t>
      </w:r>
      <w:r w:rsidR="000F31FD">
        <w:rPr>
          <w:sz w:val="28"/>
          <w:szCs w:val="28"/>
        </w:rPr>
        <w:t>)</w:t>
      </w:r>
      <w:r>
        <w:rPr>
          <w:sz w:val="28"/>
          <w:szCs w:val="28"/>
        </w:rPr>
        <w:t xml:space="preserve">, and </w:t>
      </w:r>
      <w:r w:rsidR="002B3E36">
        <w:rPr>
          <w:sz w:val="28"/>
          <w:szCs w:val="28"/>
        </w:rPr>
        <w:t>the equilibrium constants K</w:t>
      </w:r>
      <w:r w:rsidR="002B3E36" w:rsidRPr="002B3E36">
        <w:rPr>
          <w:sz w:val="28"/>
          <w:szCs w:val="28"/>
          <w:vertAlign w:val="subscript"/>
        </w:rPr>
        <w:t>1</w:t>
      </w:r>
      <w:r w:rsidR="002B3E36" w:rsidRPr="002B3E36">
        <w:rPr>
          <w:sz w:val="28"/>
          <w:szCs w:val="28"/>
          <w:vertAlign w:val="superscript"/>
        </w:rPr>
        <w:t>*</w:t>
      </w:r>
      <w:r w:rsidR="002B3E36">
        <w:rPr>
          <w:sz w:val="28"/>
          <w:szCs w:val="28"/>
        </w:rPr>
        <w:t xml:space="preserve"> and K</w:t>
      </w:r>
      <w:r w:rsidR="002B3E36" w:rsidRPr="002B3E36">
        <w:rPr>
          <w:sz w:val="28"/>
          <w:szCs w:val="28"/>
          <w:vertAlign w:val="subscript"/>
        </w:rPr>
        <w:t>2</w:t>
      </w:r>
      <w:r w:rsidR="002B3E36" w:rsidRPr="002B3E36">
        <w:rPr>
          <w:sz w:val="28"/>
          <w:szCs w:val="28"/>
          <w:vertAlign w:val="superscript"/>
        </w:rPr>
        <w:t>*</w:t>
      </w:r>
      <w:r w:rsidR="002B3E36">
        <w:rPr>
          <w:sz w:val="28"/>
          <w:szCs w:val="28"/>
        </w:rPr>
        <w:t xml:space="preserve"> correspond to</w:t>
      </w:r>
    </w:p>
    <w:p w14:paraId="7014B622" w14:textId="6D909D5F" w:rsidR="002B3E36" w:rsidRDefault="002B3E36" w:rsidP="0015658D">
      <w:pPr>
        <w:jc w:val="both"/>
      </w:pPr>
      <w:r>
        <w:rPr>
          <w:noProof/>
          <w:sz w:val="28"/>
          <w:szCs w:val="28"/>
        </w:rPr>
        <w:drawing>
          <wp:inline distT="0" distB="0" distL="0" distR="0" wp14:anchorId="6256A0E5" wp14:editId="59B706F6">
            <wp:extent cx="1603587" cy="482063"/>
            <wp:effectExtent l="0" t="0" r="0" b="6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4214" cy="482252"/>
                    </a:xfrm>
                    <a:prstGeom prst="rect">
                      <a:avLst/>
                    </a:prstGeom>
                    <a:noFill/>
                    <a:ln>
                      <a:noFill/>
                    </a:ln>
                  </pic:spPr>
                </pic:pic>
              </a:graphicData>
            </a:graphic>
          </wp:inline>
        </w:drawing>
      </w:r>
      <w:r w:rsidRPr="002B3E36">
        <w:t xml:space="preserve"> </w:t>
      </w:r>
      <w:r>
        <w:rPr>
          <w:noProof/>
          <w:sz w:val="28"/>
          <w:szCs w:val="28"/>
        </w:rPr>
        <w:drawing>
          <wp:inline distT="0" distB="0" distL="0" distR="0" wp14:anchorId="16A28D3A" wp14:editId="68B7A52E">
            <wp:extent cx="1789853" cy="565911"/>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1610" cy="566467"/>
                    </a:xfrm>
                    <a:prstGeom prst="rect">
                      <a:avLst/>
                    </a:prstGeom>
                    <a:noFill/>
                    <a:ln>
                      <a:noFill/>
                    </a:ln>
                  </pic:spPr>
                </pic:pic>
              </a:graphicData>
            </a:graphic>
          </wp:inline>
        </w:drawing>
      </w:r>
    </w:p>
    <w:p w14:paraId="603356FC" w14:textId="24004CD7" w:rsidR="003C492C" w:rsidRDefault="008A6688" w:rsidP="0015658D">
      <w:pPr>
        <w:jc w:val="both"/>
        <w:rPr>
          <w:sz w:val="28"/>
          <w:szCs w:val="28"/>
        </w:rPr>
      </w:pPr>
      <w:r>
        <w:rPr>
          <w:sz w:val="28"/>
          <w:szCs w:val="28"/>
        </w:rPr>
        <w:t>Note that pK</w:t>
      </w:r>
      <w:r w:rsidRPr="008A6688">
        <w:rPr>
          <w:sz w:val="28"/>
          <w:szCs w:val="28"/>
          <w:vertAlign w:val="subscript"/>
        </w:rPr>
        <w:t>1</w:t>
      </w:r>
      <w:r>
        <w:rPr>
          <w:sz w:val="28"/>
          <w:szCs w:val="28"/>
          <w:vertAlign w:val="superscript"/>
        </w:rPr>
        <w:t>*</w:t>
      </w:r>
      <w:r>
        <w:rPr>
          <w:sz w:val="28"/>
          <w:szCs w:val="28"/>
        </w:rPr>
        <w:t xml:space="preserve">  = -log10(K</w:t>
      </w:r>
      <w:r w:rsidRPr="008A6688">
        <w:rPr>
          <w:sz w:val="28"/>
          <w:szCs w:val="28"/>
          <w:vertAlign w:val="subscript"/>
        </w:rPr>
        <w:t>1</w:t>
      </w:r>
      <w:r w:rsidRPr="008A6688">
        <w:rPr>
          <w:sz w:val="28"/>
          <w:szCs w:val="28"/>
          <w:vertAlign w:val="superscript"/>
        </w:rPr>
        <w:t>*</w:t>
      </w:r>
      <w:r>
        <w:rPr>
          <w:sz w:val="28"/>
          <w:szCs w:val="28"/>
        </w:rPr>
        <w:t>)</w:t>
      </w:r>
      <w:r w:rsidR="00C74057">
        <w:rPr>
          <w:sz w:val="28"/>
          <w:szCs w:val="28"/>
        </w:rPr>
        <w:t>, e.t.c</w:t>
      </w:r>
      <w:r>
        <w:rPr>
          <w:sz w:val="28"/>
          <w:szCs w:val="28"/>
        </w:rPr>
        <w:t>.</w:t>
      </w:r>
      <w:r w:rsidR="00CC3186">
        <w:rPr>
          <w:sz w:val="28"/>
          <w:szCs w:val="28"/>
        </w:rPr>
        <w:t xml:space="preserve"> Let pK</w:t>
      </w:r>
      <w:r w:rsidR="00CC3186" w:rsidRPr="008A6688">
        <w:rPr>
          <w:sz w:val="28"/>
          <w:szCs w:val="28"/>
          <w:vertAlign w:val="subscript"/>
        </w:rPr>
        <w:t>1</w:t>
      </w:r>
      <w:r w:rsidR="00CC3186">
        <w:rPr>
          <w:sz w:val="28"/>
          <w:szCs w:val="28"/>
          <w:vertAlign w:val="superscript"/>
        </w:rPr>
        <w:t xml:space="preserve">*  </w:t>
      </w:r>
      <w:r w:rsidR="00CC3186" w:rsidRPr="00CC3186">
        <w:rPr>
          <w:sz w:val="28"/>
          <w:szCs w:val="28"/>
        </w:rPr>
        <w:t xml:space="preserve">= 5.86, </w:t>
      </w:r>
      <w:r w:rsidR="00CC3186">
        <w:rPr>
          <w:sz w:val="28"/>
          <w:szCs w:val="28"/>
        </w:rPr>
        <w:t>pK</w:t>
      </w:r>
      <w:r w:rsidR="00CC3186">
        <w:rPr>
          <w:sz w:val="28"/>
          <w:szCs w:val="28"/>
          <w:vertAlign w:val="subscript"/>
        </w:rPr>
        <w:t>2</w:t>
      </w:r>
      <w:r w:rsidR="00CC3186">
        <w:rPr>
          <w:sz w:val="28"/>
          <w:szCs w:val="28"/>
          <w:vertAlign w:val="superscript"/>
        </w:rPr>
        <w:t xml:space="preserve">*  </w:t>
      </w:r>
      <w:r w:rsidR="00CC3186">
        <w:rPr>
          <w:sz w:val="28"/>
          <w:szCs w:val="28"/>
        </w:rPr>
        <w:t>= 8.92</w:t>
      </w:r>
      <w:r w:rsidR="006C7DC3">
        <w:rPr>
          <w:sz w:val="28"/>
          <w:szCs w:val="28"/>
        </w:rPr>
        <w:t xml:space="preserve">. </w:t>
      </w:r>
      <w:r w:rsidR="003C492C" w:rsidRPr="008A6688">
        <w:rPr>
          <w:sz w:val="28"/>
          <w:szCs w:val="28"/>
        </w:rPr>
        <w:t>Assume the equilibrium between [CO</w:t>
      </w:r>
      <w:r w:rsidR="003C492C" w:rsidRPr="008A6688">
        <w:rPr>
          <w:sz w:val="28"/>
          <w:szCs w:val="28"/>
          <w:vertAlign w:val="subscript"/>
        </w:rPr>
        <w:t>2</w:t>
      </w:r>
      <w:r w:rsidR="003C492C" w:rsidRPr="008A6688">
        <w:rPr>
          <w:sz w:val="28"/>
          <w:szCs w:val="28"/>
        </w:rPr>
        <w:t xml:space="preserve">] in the ocean and pCO2 in the atmosphere is given by </w:t>
      </w:r>
      <w:r w:rsidR="000502F8" w:rsidRPr="008A6688">
        <w:rPr>
          <w:sz w:val="28"/>
          <w:szCs w:val="28"/>
        </w:rPr>
        <w:t>Henry’s law</w:t>
      </w:r>
      <w:r>
        <w:rPr>
          <w:sz w:val="28"/>
          <w:szCs w:val="28"/>
        </w:rPr>
        <w:t xml:space="preserve"> with a solubility constant of 0.034 mol/(L x atm)</w:t>
      </w:r>
      <w:r w:rsidR="000502F8" w:rsidRPr="008A6688">
        <w:rPr>
          <w:sz w:val="28"/>
          <w:szCs w:val="28"/>
        </w:rPr>
        <w:t>.</w:t>
      </w:r>
    </w:p>
    <w:p w14:paraId="091C0928" w14:textId="5AF71C99" w:rsidR="000D4AC0" w:rsidRDefault="008A6688" w:rsidP="0006357E">
      <w:pPr>
        <w:pStyle w:val="ListParagraph"/>
        <w:numPr>
          <w:ilvl w:val="0"/>
          <w:numId w:val="6"/>
        </w:numPr>
        <w:jc w:val="both"/>
        <w:rPr>
          <w:sz w:val="28"/>
          <w:szCs w:val="28"/>
        </w:rPr>
      </w:pPr>
      <w:r w:rsidRPr="008A6688">
        <w:rPr>
          <w:sz w:val="28"/>
          <w:szCs w:val="28"/>
        </w:rPr>
        <w:t>For pH = 8 and DIC = 2 mmol kg</w:t>
      </w:r>
      <w:r w:rsidRPr="008A6688">
        <w:rPr>
          <w:sz w:val="28"/>
          <w:szCs w:val="28"/>
          <w:vertAlign w:val="superscript"/>
        </w:rPr>
        <w:t>-1</w:t>
      </w:r>
      <w:r w:rsidRPr="008A6688">
        <w:rPr>
          <w:sz w:val="28"/>
          <w:szCs w:val="28"/>
        </w:rPr>
        <w:t>, what is the [CO</w:t>
      </w:r>
      <w:r w:rsidRPr="008A6688">
        <w:rPr>
          <w:sz w:val="28"/>
          <w:szCs w:val="28"/>
          <w:vertAlign w:val="subscript"/>
        </w:rPr>
        <w:t>2</w:t>
      </w:r>
      <w:r w:rsidRPr="008A6688">
        <w:rPr>
          <w:sz w:val="28"/>
          <w:szCs w:val="28"/>
        </w:rPr>
        <w:t xml:space="preserve">] in the </w:t>
      </w:r>
      <w:r w:rsidR="0006357E">
        <w:rPr>
          <w:sz w:val="28"/>
          <w:szCs w:val="28"/>
        </w:rPr>
        <w:t>ocean</w:t>
      </w:r>
      <w:r>
        <w:rPr>
          <w:sz w:val="28"/>
          <w:szCs w:val="28"/>
        </w:rPr>
        <w:t>?</w:t>
      </w:r>
      <w:r w:rsidR="0006357E">
        <w:rPr>
          <w:sz w:val="28"/>
          <w:szCs w:val="28"/>
        </w:rPr>
        <w:t xml:space="preserve"> What is the atmospheric pCO2?</w:t>
      </w:r>
    </w:p>
    <w:p w14:paraId="3437A409" w14:textId="19065BE6" w:rsidR="0006357E" w:rsidRDefault="0006357E" w:rsidP="0006357E">
      <w:pPr>
        <w:pStyle w:val="ListParagraph"/>
        <w:numPr>
          <w:ilvl w:val="0"/>
          <w:numId w:val="6"/>
        </w:numPr>
        <w:jc w:val="both"/>
        <w:rPr>
          <w:sz w:val="28"/>
          <w:szCs w:val="28"/>
        </w:rPr>
      </w:pPr>
      <w:r>
        <w:rPr>
          <w:sz w:val="28"/>
          <w:szCs w:val="28"/>
        </w:rPr>
        <w:t>Suppose DIC the ocean volume is 10x greater, the DIC inventory is constant</w:t>
      </w:r>
      <w:r w:rsidR="00C74057">
        <w:rPr>
          <w:sz w:val="28"/>
          <w:szCs w:val="28"/>
        </w:rPr>
        <w:t xml:space="preserve"> (i.e. proportionally diluted)</w:t>
      </w:r>
      <w:r>
        <w:rPr>
          <w:sz w:val="28"/>
          <w:szCs w:val="28"/>
        </w:rPr>
        <w:t>, but the pH is unchanged, what is the atmospheric pCO2 on this waterworld?</w:t>
      </w:r>
    </w:p>
    <w:p w14:paraId="443BF3C3" w14:textId="4F8F5E2B" w:rsidR="00C74057" w:rsidRDefault="0006357E" w:rsidP="00C74057">
      <w:pPr>
        <w:pStyle w:val="ListParagraph"/>
        <w:numPr>
          <w:ilvl w:val="0"/>
          <w:numId w:val="6"/>
        </w:numPr>
        <w:jc w:val="both"/>
        <w:rPr>
          <w:sz w:val="28"/>
          <w:szCs w:val="28"/>
        </w:rPr>
      </w:pPr>
      <w:r w:rsidRPr="0006357E">
        <w:rPr>
          <w:sz w:val="28"/>
          <w:szCs w:val="28"/>
        </w:rPr>
        <w:lastRenderedPageBreak/>
        <w:t>It is an ice age and the ocean</w:t>
      </w:r>
      <w:r>
        <w:rPr>
          <w:sz w:val="28"/>
          <w:szCs w:val="28"/>
        </w:rPr>
        <w:t xml:space="preserve"> considered in part (a)</w:t>
      </w:r>
      <w:r w:rsidRPr="0006357E">
        <w:rPr>
          <w:sz w:val="28"/>
          <w:szCs w:val="28"/>
        </w:rPr>
        <w:t xml:space="preserve"> cools</w:t>
      </w:r>
      <w:r>
        <w:rPr>
          <w:sz w:val="28"/>
          <w:szCs w:val="28"/>
        </w:rPr>
        <w:t xml:space="preserve"> by 20K</w:t>
      </w:r>
      <w:r w:rsidRPr="0006357E">
        <w:rPr>
          <w:sz w:val="28"/>
          <w:szCs w:val="28"/>
        </w:rPr>
        <w:t>, shifting the equilibrium constants</w:t>
      </w:r>
      <w:r>
        <w:rPr>
          <w:sz w:val="28"/>
          <w:szCs w:val="28"/>
        </w:rPr>
        <w:t xml:space="preserve">. The </w:t>
      </w:r>
      <w:r w:rsidRPr="0006357E">
        <w:rPr>
          <w:sz w:val="28"/>
          <w:szCs w:val="28"/>
        </w:rPr>
        <w:t>new pK</w:t>
      </w:r>
      <w:r w:rsidRPr="0006357E">
        <w:rPr>
          <w:sz w:val="28"/>
          <w:szCs w:val="28"/>
          <w:vertAlign w:val="subscript"/>
        </w:rPr>
        <w:t>1</w:t>
      </w:r>
      <w:r w:rsidRPr="0006357E">
        <w:rPr>
          <w:sz w:val="28"/>
          <w:szCs w:val="28"/>
          <w:vertAlign w:val="superscript"/>
        </w:rPr>
        <w:t xml:space="preserve">*  </w:t>
      </w:r>
      <w:r w:rsidRPr="0006357E">
        <w:rPr>
          <w:sz w:val="28"/>
          <w:szCs w:val="28"/>
        </w:rPr>
        <w:t xml:space="preserve">is </w:t>
      </w:r>
      <w:r>
        <w:rPr>
          <w:sz w:val="28"/>
          <w:szCs w:val="28"/>
        </w:rPr>
        <w:t xml:space="preserve">6.11 </w:t>
      </w:r>
      <w:r w:rsidRPr="0006357E">
        <w:rPr>
          <w:sz w:val="28"/>
          <w:szCs w:val="28"/>
        </w:rPr>
        <w:t>and the new pK</w:t>
      </w:r>
      <w:r w:rsidRPr="0006357E">
        <w:rPr>
          <w:sz w:val="28"/>
          <w:szCs w:val="28"/>
          <w:vertAlign w:val="subscript"/>
        </w:rPr>
        <w:t>2</w:t>
      </w:r>
      <w:r w:rsidRPr="0006357E">
        <w:rPr>
          <w:sz w:val="28"/>
          <w:szCs w:val="28"/>
          <w:vertAlign w:val="superscript"/>
        </w:rPr>
        <w:t xml:space="preserve">*  </w:t>
      </w:r>
      <w:r w:rsidRPr="0006357E">
        <w:rPr>
          <w:sz w:val="28"/>
          <w:szCs w:val="28"/>
        </w:rPr>
        <w:t>is 9.38</w:t>
      </w:r>
      <w:r w:rsidR="00777806">
        <w:rPr>
          <w:sz w:val="28"/>
          <w:szCs w:val="28"/>
        </w:rPr>
        <w:t xml:space="preserve"> and you may assume DIC is unchanged</w:t>
      </w:r>
      <w:bookmarkStart w:id="0" w:name="_GoBack"/>
      <w:bookmarkEnd w:id="0"/>
      <w:r w:rsidRPr="0006357E">
        <w:rPr>
          <w:sz w:val="28"/>
          <w:szCs w:val="28"/>
        </w:rPr>
        <w:t>. Does the ocean take up or release CO</w:t>
      </w:r>
      <w:r w:rsidRPr="00732A6C">
        <w:rPr>
          <w:sz w:val="28"/>
          <w:szCs w:val="28"/>
          <w:vertAlign w:val="subscript"/>
        </w:rPr>
        <w:t>2</w:t>
      </w:r>
      <w:r w:rsidRPr="0006357E">
        <w:rPr>
          <w:sz w:val="28"/>
          <w:szCs w:val="28"/>
        </w:rPr>
        <w:t xml:space="preserve">? </w:t>
      </w:r>
      <w:r>
        <w:rPr>
          <w:sz w:val="28"/>
          <w:szCs w:val="28"/>
        </w:rPr>
        <w:t>Is this a positive or a negative feedback on climate? Assuming a climate sensitivity of 2K to a CO</w:t>
      </w:r>
      <w:r w:rsidRPr="00732A6C">
        <w:rPr>
          <w:sz w:val="28"/>
          <w:szCs w:val="28"/>
          <w:vertAlign w:val="subscript"/>
        </w:rPr>
        <w:t>2</w:t>
      </w:r>
      <w:r>
        <w:rPr>
          <w:sz w:val="28"/>
          <w:szCs w:val="28"/>
        </w:rPr>
        <w:t xml:space="preserve"> doubling, what is the magnitude of surface temperature change due to the uptake or release of CO</w:t>
      </w:r>
      <w:r w:rsidRPr="00732A6C">
        <w:rPr>
          <w:sz w:val="28"/>
          <w:szCs w:val="28"/>
          <w:vertAlign w:val="subscript"/>
        </w:rPr>
        <w:t>2</w:t>
      </w:r>
      <w:r>
        <w:rPr>
          <w:sz w:val="28"/>
          <w:szCs w:val="28"/>
        </w:rPr>
        <w:t>? Comment on the importance of this feedback</w:t>
      </w:r>
      <w:r w:rsidR="00732A6C">
        <w:rPr>
          <w:sz w:val="28"/>
          <w:szCs w:val="28"/>
        </w:rPr>
        <w:t xml:space="preserve"> on surface temperature</w:t>
      </w:r>
      <w:r w:rsidR="00240E03">
        <w:rPr>
          <w:sz w:val="28"/>
          <w:szCs w:val="28"/>
        </w:rPr>
        <w:t xml:space="preserve"> (relative to the initial ocean cooling)</w:t>
      </w:r>
      <w:r>
        <w:rPr>
          <w:sz w:val="28"/>
          <w:szCs w:val="28"/>
        </w:rPr>
        <w:t>.</w:t>
      </w:r>
    </w:p>
    <w:p w14:paraId="2F26C5C4" w14:textId="09F711B9" w:rsidR="00C74057" w:rsidRDefault="00C74057" w:rsidP="00C74057">
      <w:pPr>
        <w:pStyle w:val="ListParagraph"/>
        <w:numPr>
          <w:ilvl w:val="0"/>
          <w:numId w:val="6"/>
        </w:numPr>
        <w:jc w:val="both"/>
        <w:rPr>
          <w:sz w:val="28"/>
          <w:szCs w:val="28"/>
        </w:rPr>
      </w:pPr>
      <w:r>
        <w:rPr>
          <w:sz w:val="28"/>
          <w:szCs w:val="28"/>
        </w:rPr>
        <w:t xml:space="preserve">(Revelle factor). </w:t>
      </w:r>
      <w:r w:rsidR="00E30CD8">
        <w:rPr>
          <w:sz w:val="28"/>
          <w:szCs w:val="28"/>
        </w:rPr>
        <w:t xml:space="preserve">Due to buffering in the carbonate system, it is found that </w:t>
      </w:r>
    </w:p>
    <w:p w14:paraId="08A79A10" w14:textId="75CC5549" w:rsidR="00757CF1" w:rsidRPr="00C74057" w:rsidRDefault="00757CF1" w:rsidP="00757CF1">
      <w:pPr>
        <w:pStyle w:val="ListParagraph"/>
        <w:ind w:left="1080"/>
        <w:jc w:val="both"/>
        <w:rPr>
          <w:sz w:val="28"/>
          <w:szCs w:val="28"/>
        </w:rPr>
      </w:pPr>
      <w:r>
        <w:rPr>
          <w:noProof/>
          <w:sz w:val="28"/>
          <w:szCs w:val="28"/>
        </w:rPr>
        <w:drawing>
          <wp:inline distT="0" distB="0" distL="0" distR="0" wp14:anchorId="1C3F10A9" wp14:editId="55338B45">
            <wp:extent cx="2517987" cy="548363"/>
            <wp:effectExtent l="0" t="0" r="0" b="1079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8973" cy="548578"/>
                    </a:xfrm>
                    <a:prstGeom prst="rect">
                      <a:avLst/>
                    </a:prstGeom>
                    <a:noFill/>
                    <a:ln>
                      <a:noFill/>
                    </a:ln>
                  </pic:spPr>
                </pic:pic>
              </a:graphicData>
            </a:graphic>
          </wp:inline>
        </w:drawing>
      </w:r>
      <w:r>
        <w:rPr>
          <w:sz w:val="28"/>
          <w:szCs w:val="28"/>
        </w:rPr>
        <w:t xml:space="preserve"> ~ 10</w:t>
      </w:r>
      <w:r w:rsidRPr="00757CF1">
        <w:rPr>
          <w:sz w:val="28"/>
          <w:szCs w:val="28"/>
          <w:vertAlign w:val="superscript"/>
        </w:rPr>
        <w:t>1</w:t>
      </w:r>
      <w:r>
        <w:rPr>
          <w:sz w:val="28"/>
          <w:szCs w:val="28"/>
        </w:rPr>
        <w:t xml:space="preserve"> for Earth. With reference to the equations given above part, (a) explain the implications for both climate stability (against changes in volcanic outgassing rate) and for the ease of ocean acidification if the Revelle factor was 1 (i.e. no buffering).</w:t>
      </w:r>
    </w:p>
    <w:p w14:paraId="25B3651C" w14:textId="77777777" w:rsidR="002830C3" w:rsidRPr="0074714C" w:rsidRDefault="002830C3" w:rsidP="0074714C">
      <w:pPr>
        <w:ind w:left="360"/>
        <w:jc w:val="both"/>
        <w:rPr>
          <w:sz w:val="28"/>
          <w:szCs w:val="28"/>
        </w:rPr>
      </w:pPr>
    </w:p>
    <w:sectPr w:rsidR="002830C3" w:rsidRPr="0074714C" w:rsidSect="0074714C">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54DC1" w14:textId="77777777" w:rsidR="003755F4" w:rsidRDefault="003755F4" w:rsidP="002F6175">
      <w:r>
        <w:separator/>
      </w:r>
    </w:p>
  </w:endnote>
  <w:endnote w:type="continuationSeparator" w:id="0">
    <w:p w14:paraId="24F7A3ED" w14:textId="77777777" w:rsidR="003755F4" w:rsidRDefault="003755F4" w:rsidP="002F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C3A54" w14:textId="77777777" w:rsidR="003755F4" w:rsidRDefault="003755F4" w:rsidP="002F6175">
      <w:r>
        <w:separator/>
      </w:r>
    </w:p>
  </w:footnote>
  <w:footnote w:type="continuationSeparator" w:id="0">
    <w:p w14:paraId="7A248FED" w14:textId="77777777" w:rsidR="003755F4" w:rsidRDefault="003755F4" w:rsidP="002F61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6DED"/>
    <w:multiLevelType w:val="hybridMultilevel"/>
    <w:tmpl w:val="ED3008AC"/>
    <w:lvl w:ilvl="0" w:tplc="9642E6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C21A78"/>
    <w:multiLevelType w:val="hybridMultilevel"/>
    <w:tmpl w:val="9C2E4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7652F"/>
    <w:multiLevelType w:val="hybridMultilevel"/>
    <w:tmpl w:val="DF6E0896"/>
    <w:lvl w:ilvl="0" w:tplc="EE0AACB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387558"/>
    <w:multiLevelType w:val="hybridMultilevel"/>
    <w:tmpl w:val="BA8AD812"/>
    <w:lvl w:ilvl="0" w:tplc="6054FC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F20E86"/>
    <w:multiLevelType w:val="hybridMultilevel"/>
    <w:tmpl w:val="9F4CB166"/>
    <w:lvl w:ilvl="0" w:tplc="707814B4">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C5646F"/>
    <w:multiLevelType w:val="hybridMultilevel"/>
    <w:tmpl w:val="CBB44A64"/>
    <w:lvl w:ilvl="0" w:tplc="3522E8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525"/>
    <w:rsid w:val="00012C0E"/>
    <w:rsid w:val="0001719E"/>
    <w:rsid w:val="0003699D"/>
    <w:rsid w:val="00044830"/>
    <w:rsid w:val="000502F8"/>
    <w:rsid w:val="00052718"/>
    <w:rsid w:val="0006357E"/>
    <w:rsid w:val="00087867"/>
    <w:rsid w:val="000A53C3"/>
    <w:rsid w:val="000B000C"/>
    <w:rsid w:val="000D4AC0"/>
    <w:rsid w:val="000D54C0"/>
    <w:rsid w:val="000E32C8"/>
    <w:rsid w:val="000F31FD"/>
    <w:rsid w:val="00106012"/>
    <w:rsid w:val="00114F58"/>
    <w:rsid w:val="0015658D"/>
    <w:rsid w:val="001A000D"/>
    <w:rsid w:val="001F002F"/>
    <w:rsid w:val="001F1113"/>
    <w:rsid w:val="001F2656"/>
    <w:rsid w:val="00240E03"/>
    <w:rsid w:val="00256951"/>
    <w:rsid w:val="0026153D"/>
    <w:rsid w:val="0028222A"/>
    <w:rsid w:val="002830C3"/>
    <w:rsid w:val="002B3E36"/>
    <w:rsid w:val="002B6EE4"/>
    <w:rsid w:val="002D272D"/>
    <w:rsid w:val="002F1A2A"/>
    <w:rsid w:val="002F6175"/>
    <w:rsid w:val="003102C7"/>
    <w:rsid w:val="003755F4"/>
    <w:rsid w:val="003B0809"/>
    <w:rsid w:val="003C492C"/>
    <w:rsid w:val="00403FCE"/>
    <w:rsid w:val="00427380"/>
    <w:rsid w:val="0045502C"/>
    <w:rsid w:val="004B3AFD"/>
    <w:rsid w:val="004B7B31"/>
    <w:rsid w:val="00535EA6"/>
    <w:rsid w:val="0056478D"/>
    <w:rsid w:val="005A0EEC"/>
    <w:rsid w:val="005D2DAF"/>
    <w:rsid w:val="005F7250"/>
    <w:rsid w:val="00653AF8"/>
    <w:rsid w:val="00656D82"/>
    <w:rsid w:val="006719F9"/>
    <w:rsid w:val="00681A4D"/>
    <w:rsid w:val="00694086"/>
    <w:rsid w:val="006C7DC3"/>
    <w:rsid w:val="006E0403"/>
    <w:rsid w:val="006F6C6E"/>
    <w:rsid w:val="00705D60"/>
    <w:rsid w:val="00732A6C"/>
    <w:rsid w:val="0074714C"/>
    <w:rsid w:val="00757CF1"/>
    <w:rsid w:val="00771B67"/>
    <w:rsid w:val="00777806"/>
    <w:rsid w:val="007861B3"/>
    <w:rsid w:val="00793D6E"/>
    <w:rsid w:val="007A0357"/>
    <w:rsid w:val="007A5885"/>
    <w:rsid w:val="00834675"/>
    <w:rsid w:val="008A4BAB"/>
    <w:rsid w:val="008A6688"/>
    <w:rsid w:val="008F6CDF"/>
    <w:rsid w:val="0094606F"/>
    <w:rsid w:val="00967292"/>
    <w:rsid w:val="00970BFD"/>
    <w:rsid w:val="00A45A22"/>
    <w:rsid w:val="00AE0C7F"/>
    <w:rsid w:val="00B206F9"/>
    <w:rsid w:val="00B74676"/>
    <w:rsid w:val="00B76046"/>
    <w:rsid w:val="00B76C7B"/>
    <w:rsid w:val="00B91DC9"/>
    <w:rsid w:val="00BA09E9"/>
    <w:rsid w:val="00BB0136"/>
    <w:rsid w:val="00BD2B7C"/>
    <w:rsid w:val="00BF2B45"/>
    <w:rsid w:val="00C47621"/>
    <w:rsid w:val="00C74057"/>
    <w:rsid w:val="00CC1DDD"/>
    <w:rsid w:val="00CC3186"/>
    <w:rsid w:val="00D24733"/>
    <w:rsid w:val="00D557BD"/>
    <w:rsid w:val="00D61027"/>
    <w:rsid w:val="00D62034"/>
    <w:rsid w:val="00D860EB"/>
    <w:rsid w:val="00D92525"/>
    <w:rsid w:val="00D933C6"/>
    <w:rsid w:val="00DA2483"/>
    <w:rsid w:val="00E00489"/>
    <w:rsid w:val="00E30CD8"/>
    <w:rsid w:val="00EA548A"/>
    <w:rsid w:val="00EF2581"/>
    <w:rsid w:val="00F3432E"/>
    <w:rsid w:val="00F443D6"/>
    <w:rsid w:val="00F45CB7"/>
    <w:rsid w:val="00F46493"/>
    <w:rsid w:val="00FB2423"/>
    <w:rsid w:val="00FC1EF3"/>
    <w:rsid w:val="00FD2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3FAB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027"/>
    <w:rPr>
      <w:rFonts w:ascii="Lucida Grande" w:hAnsi="Lucida Grande"/>
      <w:sz w:val="18"/>
      <w:szCs w:val="18"/>
    </w:rPr>
  </w:style>
  <w:style w:type="character" w:customStyle="1" w:styleId="BalloonTextChar">
    <w:name w:val="Balloon Text Char"/>
    <w:basedOn w:val="DefaultParagraphFont"/>
    <w:link w:val="BalloonText"/>
    <w:uiPriority w:val="99"/>
    <w:semiHidden/>
    <w:rsid w:val="00D61027"/>
    <w:rPr>
      <w:rFonts w:ascii="Lucida Grande" w:hAnsi="Lucida Grande"/>
      <w:sz w:val="18"/>
      <w:szCs w:val="18"/>
    </w:rPr>
  </w:style>
  <w:style w:type="paragraph" w:styleId="ListParagraph">
    <w:name w:val="List Paragraph"/>
    <w:basedOn w:val="Normal"/>
    <w:uiPriority w:val="34"/>
    <w:qFormat/>
    <w:rsid w:val="00D860EB"/>
    <w:pPr>
      <w:ind w:left="720"/>
      <w:contextualSpacing/>
    </w:pPr>
  </w:style>
  <w:style w:type="paragraph" w:styleId="FootnoteText">
    <w:name w:val="footnote text"/>
    <w:basedOn w:val="Normal"/>
    <w:link w:val="FootnoteTextChar"/>
    <w:uiPriority w:val="99"/>
    <w:unhideWhenUsed/>
    <w:rsid w:val="002F6175"/>
  </w:style>
  <w:style w:type="character" w:customStyle="1" w:styleId="FootnoteTextChar">
    <w:name w:val="Footnote Text Char"/>
    <w:basedOn w:val="DefaultParagraphFont"/>
    <w:link w:val="FootnoteText"/>
    <w:uiPriority w:val="99"/>
    <w:rsid w:val="002F6175"/>
  </w:style>
  <w:style w:type="character" w:styleId="FootnoteReference">
    <w:name w:val="footnote reference"/>
    <w:basedOn w:val="DefaultParagraphFont"/>
    <w:uiPriority w:val="99"/>
    <w:unhideWhenUsed/>
    <w:rsid w:val="002F6175"/>
    <w:rPr>
      <w:vertAlign w:val="superscript"/>
    </w:rPr>
  </w:style>
  <w:style w:type="character" w:styleId="CommentReference">
    <w:name w:val="annotation reference"/>
    <w:basedOn w:val="DefaultParagraphFont"/>
    <w:uiPriority w:val="99"/>
    <w:semiHidden/>
    <w:unhideWhenUsed/>
    <w:rsid w:val="00F3432E"/>
    <w:rPr>
      <w:sz w:val="18"/>
      <w:szCs w:val="18"/>
    </w:rPr>
  </w:style>
  <w:style w:type="paragraph" w:styleId="CommentText">
    <w:name w:val="annotation text"/>
    <w:basedOn w:val="Normal"/>
    <w:link w:val="CommentTextChar"/>
    <w:uiPriority w:val="99"/>
    <w:semiHidden/>
    <w:unhideWhenUsed/>
    <w:rsid w:val="00F3432E"/>
  </w:style>
  <w:style w:type="character" w:customStyle="1" w:styleId="CommentTextChar">
    <w:name w:val="Comment Text Char"/>
    <w:basedOn w:val="DefaultParagraphFont"/>
    <w:link w:val="CommentText"/>
    <w:uiPriority w:val="99"/>
    <w:semiHidden/>
    <w:rsid w:val="00F3432E"/>
  </w:style>
  <w:style w:type="paragraph" w:styleId="CommentSubject">
    <w:name w:val="annotation subject"/>
    <w:basedOn w:val="CommentText"/>
    <w:next w:val="CommentText"/>
    <w:link w:val="CommentSubjectChar"/>
    <w:uiPriority w:val="99"/>
    <w:semiHidden/>
    <w:unhideWhenUsed/>
    <w:rsid w:val="00F3432E"/>
    <w:rPr>
      <w:b/>
      <w:bCs/>
      <w:sz w:val="20"/>
      <w:szCs w:val="20"/>
    </w:rPr>
  </w:style>
  <w:style w:type="character" w:customStyle="1" w:styleId="CommentSubjectChar">
    <w:name w:val="Comment Subject Char"/>
    <w:basedOn w:val="CommentTextChar"/>
    <w:link w:val="CommentSubject"/>
    <w:uiPriority w:val="99"/>
    <w:semiHidden/>
    <w:rsid w:val="00F3432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027"/>
    <w:rPr>
      <w:rFonts w:ascii="Lucida Grande" w:hAnsi="Lucida Grande"/>
      <w:sz w:val="18"/>
      <w:szCs w:val="18"/>
    </w:rPr>
  </w:style>
  <w:style w:type="character" w:customStyle="1" w:styleId="BalloonTextChar">
    <w:name w:val="Balloon Text Char"/>
    <w:basedOn w:val="DefaultParagraphFont"/>
    <w:link w:val="BalloonText"/>
    <w:uiPriority w:val="99"/>
    <w:semiHidden/>
    <w:rsid w:val="00D61027"/>
    <w:rPr>
      <w:rFonts w:ascii="Lucida Grande" w:hAnsi="Lucida Grande"/>
      <w:sz w:val="18"/>
      <w:szCs w:val="18"/>
    </w:rPr>
  </w:style>
  <w:style w:type="paragraph" w:styleId="ListParagraph">
    <w:name w:val="List Paragraph"/>
    <w:basedOn w:val="Normal"/>
    <w:uiPriority w:val="34"/>
    <w:qFormat/>
    <w:rsid w:val="00D860EB"/>
    <w:pPr>
      <w:ind w:left="720"/>
      <w:contextualSpacing/>
    </w:pPr>
  </w:style>
  <w:style w:type="paragraph" w:styleId="FootnoteText">
    <w:name w:val="footnote text"/>
    <w:basedOn w:val="Normal"/>
    <w:link w:val="FootnoteTextChar"/>
    <w:uiPriority w:val="99"/>
    <w:unhideWhenUsed/>
    <w:rsid w:val="002F6175"/>
  </w:style>
  <w:style w:type="character" w:customStyle="1" w:styleId="FootnoteTextChar">
    <w:name w:val="Footnote Text Char"/>
    <w:basedOn w:val="DefaultParagraphFont"/>
    <w:link w:val="FootnoteText"/>
    <w:uiPriority w:val="99"/>
    <w:rsid w:val="002F6175"/>
  </w:style>
  <w:style w:type="character" w:styleId="FootnoteReference">
    <w:name w:val="footnote reference"/>
    <w:basedOn w:val="DefaultParagraphFont"/>
    <w:uiPriority w:val="99"/>
    <w:unhideWhenUsed/>
    <w:rsid w:val="002F6175"/>
    <w:rPr>
      <w:vertAlign w:val="superscript"/>
    </w:rPr>
  </w:style>
  <w:style w:type="character" w:styleId="CommentReference">
    <w:name w:val="annotation reference"/>
    <w:basedOn w:val="DefaultParagraphFont"/>
    <w:uiPriority w:val="99"/>
    <w:semiHidden/>
    <w:unhideWhenUsed/>
    <w:rsid w:val="00F3432E"/>
    <w:rPr>
      <w:sz w:val="18"/>
      <w:szCs w:val="18"/>
    </w:rPr>
  </w:style>
  <w:style w:type="paragraph" w:styleId="CommentText">
    <w:name w:val="annotation text"/>
    <w:basedOn w:val="Normal"/>
    <w:link w:val="CommentTextChar"/>
    <w:uiPriority w:val="99"/>
    <w:semiHidden/>
    <w:unhideWhenUsed/>
    <w:rsid w:val="00F3432E"/>
  </w:style>
  <w:style w:type="character" w:customStyle="1" w:styleId="CommentTextChar">
    <w:name w:val="Comment Text Char"/>
    <w:basedOn w:val="DefaultParagraphFont"/>
    <w:link w:val="CommentText"/>
    <w:uiPriority w:val="99"/>
    <w:semiHidden/>
    <w:rsid w:val="00F3432E"/>
  </w:style>
  <w:style w:type="paragraph" w:styleId="CommentSubject">
    <w:name w:val="annotation subject"/>
    <w:basedOn w:val="CommentText"/>
    <w:next w:val="CommentText"/>
    <w:link w:val="CommentSubjectChar"/>
    <w:uiPriority w:val="99"/>
    <w:semiHidden/>
    <w:unhideWhenUsed/>
    <w:rsid w:val="00F3432E"/>
    <w:rPr>
      <w:b/>
      <w:bCs/>
      <w:sz w:val="20"/>
      <w:szCs w:val="20"/>
    </w:rPr>
  </w:style>
  <w:style w:type="character" w:customStyle="1" w:styleId="CommentSubjectChar">
    <w:name w:val="Comment Subject Char"/>
    <w:basedOn w:val="CommentTextChar"/>
    <w:link w:val="CommentSubject"/>
    <w:uiPriority w:val="99"/>
    <w:semiHidden/>
    <w:rsid w:val="00F343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05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641</Words>
  <Characters>3656</Characters>
  <Application>Microsoft Macintosh Word</Application>
  <DocSecurity>0</DocSecurity>
  <Lines>30</Lines>
  <Paragraphs>8</Paragraphs>
  <ScaleCrop>false</ScaleCrop>
  <Company>Caltech</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Kite</dc:creator>
  <cp:keywords/>
  <dc:description/>
  <cp:lastModifiedBy>Edwin Kite</cp:lastModifiedBy>
  <cp:revision>23</cp:revision>
  <cp:lastPrinted>2016-02-02T06:31:00Z</cp:lastPrinted>
  <dcterms:created xsi:type="dcterms:W3CDTF">2016-02-09T21:15:00Z</dcterms:created>
  <dcterms:modified xsi:type="dcterms:W3CDTF">2016-02-09T22:17:00Z</dcterms:modified>
</cp:coreProperties>
</file>