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A1F53" w14:textId="77777777" w:rsidR="008C5F0F" w:rsidRDefault="008C5F0F" w:rsidP="008C5F0F">
      <w:pPr>
        <w:jc w:val="center"/>
        <w:rPr>
          <w:sz w:val="36"/>
          <w:szCs w:val="36"/>
        </w:rPr>
      </w:pPr>
      <w:r>
        <w:rPr>
          <w:sz w:val="36"/>
          <w:szCs w:val="36"/>
        </w:rPr>
        <w:t>GEOS 32060 / GEOS 22060 / ASTR 45900</w:t>
      </w:r>
    </w:p>
    <w:p w14:paraId="55909814" w14:textId="77802A36" w:rsidR="008C5F0F" w:rsidRDefault="008C5F0F" w:rsidP="008C5F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Homework </w:t>
      </w:r>
      <w:r w:rsidR="00A27E3D">
        <w:rPr>
          <w:sz w:val="36"/>
          <w:szCs w:val="36"/>
        </w:rPr>
        <w:t>2</w:t>
      </w:r>
    </w:p>
    <w:p w14:paraId="27272ACF" w14:textId="77777777" w:rsidR="008C5F0F" w:rsidRDefault="008C5F0F" w:rsidP="008C5F0F">
      <w:pPr>
        <w:rPr>
          <w:sz w:val="36"/>
          <w:szCs w:val="36"/>
        </w:rPr>
      </w:pPr>
    </w:p>
    <w:p w14:paraId="24A1FE20" w14:textId="588FC551" w:rsidR="00465B51" w:rsidRDefault="00A27E3D" w:rsidP="008C5F0F">
      <w:pPr>
        <w:rPr>
          <w:i/>
        </w:rPr>
      </w:pPr>
      <w:r>
        <w:rPr>
          <w:i/>
        </w:rPr>
        <w:t>Due in class on Monday 25</w:t>
      </w:r>
      <w:r w:rsidR="008C5F0F" w:rsidRPr="008C5F0F">
        <w:rPr>
          <w:i/>
        </w:rPr>
        <w:t xml:space="preserve"> January 4pm. </w:t>
      </w:r>
    </w:p>
    <w:p w14:paraId="759ECA91" w14:textId="7BBA5AAE" w:rsidR="008C5F0F" w:rsidRPr="008C5F0F" w:rsidRDefault="008C5F0F" w:rsidP="008C5F0F">
      <w:pPr>
        <w:rPr>
          <w:i/>
        </w:rPr>
      </w:pPr>
      <w:r w:rsidRPr="008C5F0F">
        <w:rPr>
          <w:i/>
        </w:rPr>
        <w:t>No credit will be given for answers without working.</w:t>
      </w:r>
      <w:r w:rsidR="00465B51">
        <w:rPr>
          <w:i/>
        </w:rPr>
        <w:t xml:space="preserve"> It is OK to use e.g. Mathematica, but if you do, please print out </w:t>
      </w:r>
      <w:r w:rsidR="0072093B">
        <w:rPr>
          <w:i/>
        </w:rPr>
        <w:t>the work.</w:t>
      </w:r>
    </w:p>
    <w:p w14:paraId="67CE1EAD" w14:textId="77777777" w:rsidR="008C5F0F" w:rsidRDefault="008C5F0F" w:rsidP="008C5F0F">
      <w:pPr>
        <w:rPr>
          <w:b/>
        </w:rPr>
      </w:pPr>
    </w:p>
    <w:p w14:paraId="497723C8" w14:textId="127AB759" w:rsidR="008C5F0F" w:rsidRPr="008C5F0F" w:rsidRDefault="008C5F0F" w:rsidP="008C5F0F">
      <w:r w:rsidRPr="008C5F0F">
        <w:t>M = mass, R = planet radius</w:t>
      </w:r>
      <w:r>
        <w:t xml:space="preserve">, a = semimajor axis (typical distance of planet from star). </w:t>
      </w:r>
      <w:r w:rsidR="003C0248">
        <w:t xml:space="preserve"> </w:t>
      </w:r>
      <w:r>
        <w:t>Mass of Earth = 6 x 10</w:t>
      </w:r>
      <w:r w:rsidRPr="00C612FB">
        <w:rPr>
          <w:vertAlign w:val="superscript"/>
        </w:rPr>
        <w:t>24</w:t>
      </w:r>
      <w:r w:rsidR="00C612FB">
        <w:t xml:space="preserve"> kg, radius of Earth = 6 x 10</w:t>
      </w:r>
      <w:r w:rsidRPr="00C612FB">
        <w:rPr>
          <w:vertAlign w:val="superscript"/>
        </w:rPr>
        <w:t>6</w:t>
      </w:r>
      <w:r>
        <w:t xml:space="preserve"> m, sem</w:t>
      </w:r>
      <w:r w:rsidR="00C612FB">
        <w:t>imajor axis of Earth = 1.5 x 10</w:t>
      </w:r>
      <w:r w:rsidRPr="00C612FB">
        <w:rPr>
          <w:vertAlign w:val="superscript"/>
        </w:rPr>
        <w:t>11</w:t>
      </w:r>
      <w:r>
        <w:t xml:space="preserve"> m,</w:t>
      </w:r>
      <w:r w:rsidR="00C612FB">
        <w:t xml:space="preserve"> solar flux at Earth = 1400 W/m</w:t>
      </w:r>
      <w:r w:rsidRPr="00C612FB">
        <w:rPr>
          <w:vertAlign w:val="superscript"/>
        </w:rPr>
        <w:t>2</w:t>
      </w:r>
      <w:r>
        <w:t>. Stefan’s cons</w:t>
      </w:r>
      <w:r w:rsidR="00C612FB">
        <w:t>tant = 5.67 x 10</w:t>
      </w:r>
      <w:r w:rsidR="0072093B" w:rsidRPr="00C612FB">
        <w:rPr>
          <w:vertAlign w:val="superscript"/>
        </w:rPr>
        <w:t>-8</w:t>
      </w:r>
      <w:r w:rsidR="00C612FB">
        <w:t xml:space="preserve"> W m</w:t>
      </w:r>
      <w:r w:rsidR="0072093B" w:rsidRPr="00C612FB">
        <w:rPr>
          <w:vertAlign w:val="superscript"/>
        </w:rPr>
        <w:t>-2</w:t>
      </w:r>
      <w:r w:rsidR="00C612FB">
        <w:t xml:space="preserve"> K</w:t>
      </w:r>
      <w:r w:rsidR="0072093B" w:rsidRPr="00C612FB">
        <w:rPr>
          <w:vertAlign w:val="superscript"/>
        </w:rPr>
        <w:t>-4</w:t>
      </w:r>
      <w:r w:rsidR="0072093B">
        <w:t>.</w:t>
      </w:r>
      <w:r>
        <w:t xml:space="preserve"> </w:t>
      </w:r>
    </w:p>
    <w:p w14:paraId="66870A6D" w14:textId="77777777" w:rsidR="008C5F0F" w:rsidRDefault="008C5F0F" w:rsidP="008C5F0F">
      <w:pPr>
        <w:rPr>
          <w:b/>
        </w:rPr>
      </w:pPr>
    </w:p>
    <w:p w14:paraId="65A7F0D4" w14:textId="2A5FC3B9" w:rsidR="008C5F0F" w:rsidRDefault="008C5F0F" w:rsidP="008C5F0F">
      <w:pPr>
        <w:rPr>
          <w:b/>
        </w:rPr>
      </w:pPr>
      <w:r w:rsidRPr="008C5F0F">
        <w:rPr>
          <w:b/>
        </w:rPr>
        <w:t>Q</w:t>
      </w:r>
      <w:r w:rsidR="00D65BF2">
        <w:rPr>
          <w:b/>
        </w:rPr>
        <w:t>1</w:t>
      </w:r>
      <w:r w:rsidRPr="008C5F0F">
        <w:rPr>
          <w:b/>
        </w:rPr>
        <w:t xml:space="preserve">. </w:t>
      </w:r>
      <w:r w:rsidR="008C0A41">
        <w:rPr>
          <w:b/>
        </w:rPr>
        <w:t xml:space="preserve">Alternative fates </w:t>
      </w:r>
      <w:r w:rsidR="00A27E3D">
        <w:rPr>
          <w:b/>
        </w:rPr>
        <w:t>of Venus</w:t>
      </w:r>
      <w:r w:rsidRPr="008C5F0F">
        <w:rPr>
          <w:b/>
        </w:rPr>
        <w:t>.</w:t>
      </w:r>
      <w:r>
        <w:rPr>
          <w:b/>
        </w:rPr>
        <w:t xml:space="preserve"> </w:t>
      </w:r>
    </w:p>
    <w:p w14:paraId="5E08C890" w14:textId="1FE7F4A1" w:rsidR="00A27E3D" w:rsidRDefault="00A27E3D" w:rsidP="00A27E3D">
      <w:pPr>
        <w:pStyle w:val="ListParagraph"/>
        <w:numPr>
          <w:ilvl w:val="0"/>
          <w:numId w:val="3"/>
        </w:numPr>
      </w:pPr>
      <w:r>
        <w:t xml:space="preserve">In the case of Venus, a runaway greenhouse is believed to have been        </w:t>
      </w:r>
    </w:p>
    <w:p w14:paraId="0C02F5D3" w14:textId="08D89E10" w:rsidR="00107F0A" w:rsidRDefault="00A27E3D" w:rsidP="00107F0A">
      <w:pPr>
        <w:pStyle w:val="ListParagraph"/>
        <w:ind w:left="1080"/>
      </w:pPr>
      <w:r>
        <w:t xml:space="preserve">followed by loss of almost all water from the planet. State </w:t>
      </w:r>
      <w:r w:rsidR="003368CF">
        <w:t xml:space="preserve">and explain </w:t>
      </w:r>
      <w:r w:rsidR="008C0A41">
        <w:t>two</w:t>
      </w:r>
      <w:r>
        <w:t xml:space="preserve"> circumstances under which a long-lived runaway greenhouse might </w:t>
      </w:r>
      <w:r>
        <w:rPr>
          <w:i/>
        </w:rPr>
        <w:t xml:space="preserve">not </w:t>
      </w:r>
      <w:r>
        <w:t xml:space="preserve">cause loss of much water from the planet.  </w:t>
      </w:r>
    </w:p>
    <w:p w14:paraId="56106A9C" w14:textId="3DD86E0F" w:rsidR="00026530" w:rsidRDefault="00107F0A" w:rsidP="00026530">
      <w:pPr>
        <w:pStyle w:val="ListParagraph"/>
        <w:numPr>
          <w:ilvl w:val="0"/>
          <w:numId w:val="3"/>
        </w:numPr>
      </w:pPr>
      <w:r>
        <w:t>The escape velocity from Venus is ~10</w:t>
      </w:r>
      <w:r w:rsidRPr="00107F0A">
        <w:rPr>
          <w:vertAlign w:val="superscript"/>
        </w:rPr>
        <w:t>4</w:t>
      </w:r>
      <w:r>
        <w:t xml:space="preserve"> m/s, but </w:t>
      </w:r>
      <w:r w:rsidR="00026530">
        <w:t>in hydrodynamic escape models, both bulk and thermal velocities are &lt;&lt;10</w:t>
      </w:r>
      <w:r w:rsidR="00026530" w:rsidRPr="00026530">
        <w:rPr>
          <w:vertAlign w:val="superscript"/>
        </w:rPr>
        <w:t>4</w:t>
      </w:r>
      <w:r w:rsidR="00026530">
        <w:t xml:space="preserve"> m/s out to very large distances from the planet (example below).</w:t>
      </w:r>
      <w:r w:rsidR="00C12349">
        <w:t xml:space="preserve"> Explain qualitatively how </w:t>
      </w:r>
      <w:r w:rsidR="00026530">
        <w:t>gas can escape from the planet without reaching escape velocity</w:t>
      </w:r>
      <w:r w:rsidR="00C12349">
        <w:t>.</w:t>
      </w:r>
    </w:p>
    <w:p w14:paraId="0C852D30" w14:textId="77777777" w:rsidR="00026530" w:rsidRDefault="00026530" w:rsidP="00026530">
      <w:pPr>
        <w:ind w:left="360" w:firstLine="720"/>
        <w:rPr>
          <w:i/>
        </w:rPr>
      </w:pPr>
      <w:r>
        <w:rPr>
          <w:noProof/>
        </w:rPr>
        <w:drawing>
          <wp:inline distT="0" distB="0" distL="0" distR="0" wp14:anchorId="16A0E5A8" wp14:editId="4E010189">
            <wp:extent cx="1828800" cy="1518407"/>
            <wp:effectExtent l="0" t="0" r="0" b="571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159" cy="151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2C157" w14:textId="6C234E9F" w:rsidR="00026530" w:rsidRPr="00026530" w:rsidRDefault="00026530" w:rsidP="00026530">
      <w:pPr>
        <w:ind w:left="360" w:firstLine="720"/>
        <w:rPr>
          <w:i/>
        </w:rPr>
      </w:pPr>
      <w:r w:rsidRPr="00026530">
        <w:rPr>
          <w:i/>
        </w:rPr>
        <w:t>from Watson et al. Icarus 1981</w:t>
      </w:r>
    </w:p>
    <w:p w14:paraId="3590AA1F" w14:textId="77777777" w:rsidR="00026530" w:rsidRDefault="00026530" w:rsidP="00026530"/>
    <w:p w14:paraId="112FDFB2" w14:textId="69A48779" w:rsidR="00107F0A" w:rsidRDefault="00026530" w:rsidP="00107F0A">
      <w:pPr>
        <w:ind w:left="720"/>
      </w:pPr>
      <w:r>
        <w:t>c</w:t>
      </w:r>
      <w:r w:rsidR="00107F0A">
        <w:t xml:space="preserve">) In lecture, we saw </w:t>
      </w:r>
      <w:r>
        <w:t>that the basic equations for</w:t>
      </w:r>
      <w:r w:rsidR="00107F0A">
        <w:t xml:space="preserve"> hydrodynamic escape</w:t>
      </w:r>
      <w:r>
        <w:t xml:space="preserve"> have supersonic and sub-sonic solutions. Suppose that Venus was embedded in a gaseous nebula (e.g. during solar system formation).</w:t>
      </w:r>
      <w:r w:rsidR="007F08C6">
        <w:t xml:space="preserve"> Explain, with reference to the basic equations for hydrodynamic escape</w:t>
      </w:r>
      <w:r w:rsidR="008C0A41">
        <w:t xml:space="preserve"> as discussed in lecture</w:t>
      </w:r>
      <w:r w:rsidR="007F08C6">
        <w:t>, how this would affect the physical validity of the supersonic and/or sub-sonic solutions.</w:t>
      </w:r>
    </w:p>
    <w:p w14:paraId="3BE8FBFC" w14:textId="23255899" w:rsidR="008C5F0F" w:rsidRPr="008C5F0F" w:rsidRDefault="008C5F0F" w:rsidP="007F08C6">
      <w:pPr>
        <w:rPr>
          <w:b/>
        </w:rPr>
      </w:pPr>
    </w:p>
    <w:p w14:paraId="5D3A09EA" w14:textId="48E8F622" w:rsidR="006B6FA2" w:rsidRDefault="006B6FA2" w:rsidP="008C5F0F">
      <w:pPr>
        <w:rPr>
          <w:b/>
        </w:rPr>
      </w:pPr>
      <w:r>
        <w:rPr>
          <w:b/>
        </w:rPr>
        <w:t>Q2. What sets the rate of earthquakes?</w:t>
      </w:r>
    </w:p>
    <w:p w14:paraId="78186FDE" w14:textId="5DB836B5" w:rsidR="007F08C6" w:rsidRDefault="006B6FA2" w:rsidP="008C5F0F">
      <w:r>
        <w:t xml:space="preserve">Earthquakes are caused by plate tectonic movements: if plates spread 10x faster, then earthquakes would be 10x more </w:t>
      </w:r>
      <w:r w:rsidR="007F08C6">
        <w:t>frequent</w:t>
      </w:r>
      <w:r>
        <w:t>. Resurfacing (which on Ea</w:t>
      </w:r>
      <w:r w:rsidR="007F08C6">
        <w:t>rth is driven by plate tectonics</w:t>
      </w:r>
      <w:r>
        <w:t>) is fu</w:t>
      </w:r>
      <w:r w:rsidR="007F08C6">
        <w:t>ndamental to planet habitability</w:t>
      </w:r>
      <w:r>
        <w:t xml:space="preserve">. In this question you will make an order-of-magnitude calculation of the rate of </w:t>
      </w:r>
      <w:r w:rsidR="007F08C6">
        <w:t>the rate of plate spreading</w:t>
      </w:r>
      <w:r w:rsidR="00E370FE">
        <w:t xml:space="preserve"> (~resurfacing)</w:t>
      </w:r>
      <w:r w:rsidR="007F08C6">
        <w:t xml:space="preserve"> on the Earth</w:t>
      </w:r>
      <w:r>
        <w:t>.</w:t>
      </w:r>
      <w:r w:rsidR="007F08C6">
        <w:t xml:space="preserve"> </w:t>
      </w:r>
      <w:r w:rsidR="003368CF">
        <w:t>A</w:t>
      </w:r>
      <w:r w:rsidR="003368CF">
        <w:t xml:space="preserve">lthough it is not required to complete the </w:t>
      </w:r>
      <w:r w:rsidR="003368CF">
        <w:lastRenderedPageBreak/>
        <w:t>question</w:t>
      </w:r>
      <w:r w:rsidR="003368CF">
        <w:t>, y</w:t>
      </w:r>
      <w:r w:rsidR="007F08C6">
        <w:t xml:space="preserve">ou may wish to refer to Chapter 13 of Schubert et al. 2001 (optional reading from Week 1 at </w:t>
      </w:r>
      <w:hyperlink r:id="rId9" w:history="1">
        <w:r w:rsidR="007F08C6" w:rsidRPr="006C0A9C">
          <w:rPr>
            <w:rStyle w:val="Hyperlink"/>
          </w:rPr>
          <w:t>http://geosci.uchicago.edu/~kite/geos32060/</w:t>
        </w:r>
      </w:hyperlink>
      <w:r w:rsidR="003368CF">
        <w:t>)</w:t>
      </w:r>
      <w:r w:rsidR="007F08C6">
        <w:t>. Heat f</w:t>
      </w:r>
      <w:r w:rsidR="00E370FE">
        <w:t>low from Earth’s interior = 0.07</w:t>
      </w:r>
      <w:r w:rsidR="007F08C6">
        <w:t xml:space="preserve"> W/m</w:t>
      </w:r>
      <w:r w:rsidR="007F08C6" w:rsidRPr="007F08C6">
        <w:rPr>
          <w:vertAlign w:val="superscript"/>
        </w:rPr>
        <w:t>2</w:t>
      </w:r>
      <w:r w:rsidR="00E370FE">
        <w:t>, thermal diffusivity of Earth rocks kappa = 10</w:t>
      </w:r>
      <w:r w:rsidR="00E370FE" w:rsidRPr="00E370FE">
        <w:rPr>
          <w:vertAlign w:val="superscript"/>
        </w:rPr>
        <w:t>-6</w:t>
      </w:r>
      <w:r w:rsidR="00E370FE">
        <w:t xml:space="preserve"> m</w:t>
      </w:r>
      <w:r w:rsidR="00E370FE" w:rsidRPr="00E370FE">
        <w:rPr>
          <w:vertAlign w:val="superscript"/>
        </w:rPr>
        <w:t>2</w:t>
      </w:r>
      <w:r w:rsidR="00E370FE">
        <w:t>s</w:t>
      </w:r>
      <w:r w:rsidR="00E370FE" w:rsidRPr="00E370FE">
        <w:rPr>
          <w:vertAlign w:val="superscript"/>
        </w:rPr>
        <w:t>-1</w:t>
      </w:r>
      <w:r w:rsidR="00E370FE" w:rsidRPr="00E370FE">
        <w:t>,</w:t>
      </w:r>
      <w:r w:rsidR="00E370FE">
        <w:t xml:space="preserve"> thermal conductivity of Earth rocks 3 W/m/K, melting point of rocks 1500K, Earth surface temperature 300K.</w:t>
      </w:r>
    </w:p>
    <w:p w14:paraId="6A8857A0" w14:textId="14500CFC" w:rsidR="007F08C6" w:rsidRDefault="00E370FE" w:rsidP="00E370FE">
      <w:pPr>
        <w:pStyle w:val="ListParagraph"/>
        <w:numPr>
          <w:ilvl w:val="0"/>
          <w:numId w:val="4"/>
        </w:numPr>
      </w:pPr>
      <w:r>
        <w:t>What is the temperature gradient in the shallow subsurface of Earth?</w:t>
      </w:r>
    </w:p>
    <w:p w14:paraId="1BE00E43" w14:textId="624CA733" w:rsidR="00E370FE" w:rsidRDefault="00E370FE" w:rsidP="00E370FE">
      <w:pPr>
        <w:pStyle w:val="ListParagraph"/>
        <w:numPr>
          <w:ilvl w:val="0"/>
          <w:numId w:val="4"/>
        </w:numPr>
      </w:pPr>
      <w:r>
        <w:t>Extrapolating this temperature gradient, what is the depth at which Earth’s interior reaches the melting point?</w:t>
      </w:r>
    </w:p>
    <w:p w14:paraId="15BF2DCC" w14:textId="41A64902" w:rsidR="00E370FE" w:rsidRDefault="00E370FE" w:rsidP="00E370FE">
      <w:pPr>
        <w:pStyle w:val="ListParagraph"/>
        <w:numPr>
          <w:ilvl w:val="0"/>
          <w:numId w:val="4"/>
        </w:numPr>
      </w:pPr>
      <w:r>
        <w:t xml:space="preserve">From seismic data we know that the Earth’s rock mantle is almost entirely solid, so that temperatures do not </w:t>
      </w:r>
      <w:r w:rsidR="003368CF">
        <w:t xml:space="preserve">in fact </w:t>
      </w:r>
      <w:r>
        <w:t xml:space="preserve">reach the melting point. Your answer to (b) is an </w:t>
      </w:r>
      <w:r w:rsidR="003368CF">
        <w:t>upper limit on</w:t>
      </w:r>
      <w:r>
        <w:t xml:space="preserve"> the depth of the conductively-cooled skin of the Earth (</w:t>
      </w:r>
      <w:r w:rsidR="003368CF">
        <w:t xml:space="preserve">delta, </w:t>
      </w:r>
      <w:r>
        <w:t xml:space="preserve">thermal boundary layer, TBL). For cooling of a half-space, delta = 2.32 sqrt(kappa*tau), where tau is in seconds. What is tau for Earth? </w:t>
      </w:r>
    </w:p>
    <w:p w14:paraId="3C68B6A8" w14:textId="46FD0495" w:rsidR="00E370FE" w:rsidRDefault="00E370FE" w:rsidP="00E370FE">
      <w:pPr>
        <w:ind w:left="720"/>
      </w:pPr>
      <w:r>
        <w:rPr>
          <w:noProof/>
        </w:rPr>
        <w:drawing>
          <wp:inline distT="0" distB="0" distL="0" distR="0" wp14:anchorId="6E5FAE96" wp14:editId="2482C903">
            <wp:extent cx="1943100" cy="2112698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95" cy="211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650A9" w14:textId="276F3D74" w:rsidR="00E370FE" w:rsidRDefault="00E370FE" w:rsidP="00E370FE">
      <w:pPr>
        <w:ind w:left="720"/>
      </w:pPr>
      <w:r>
        <w:t>d) Plates grow at spreading ridges and cool conductively as they are transported to subduction zones where they are consumed. Assume</w:t>
      </w:r>
      <w:r w:rsidR="003368CF">
        <w:t xml:space="preserve"> plate length</w:t>
      </w:r>
      <w:r>
        <w:t xml:space="preserve"> = 3000 km (typical length of journey from spreading ridge to subduction zone). What is the plate spreading rate for Earth?</w:t>
      </w:r>
      <w:r w:rsidR="00D85BEB">
        <w:t xml:space="preserve"> Assuming a subduction-zone total length of 40,000 km, what is the subduction flux per unit Earth surface area (cm/yr)?  </w:t>
      </w:r>
    </w:p>
    <w:p w14:paraId="287EA520" w14:textId="15CCEF6C" w:rsidR="007F08C6" w:rsidRDefault="00D85BEB" w:rsidP="003368CF">
      <w:pPr>
        <w:ind w:left="720"/>
      </w:pPr>
      <w:r>
        <w:t xml:space="preserve">e) Although plate spreading and subduction </w:t>
      </w:r>
      <w:r w:rsidR="003368CF">
        <w:t xml:space="preserve">does not require magma and is a </w:t>
      </w:r>
      <w:r>
        <w:t>solid-state process, magma is formed at spreading-ridges as a consequence of plate spreading. Total spreading-ridge length is 40000 km, crystallized-magma thickness is 7 km. Calculate the crystallized-magma resurfacing rate of the Earth (cm/yr per unit surface area). Comment on the ratio of crystallized-magma resurfacing relative to the subduction flux.</w:t>
      </w:r>
    </w:p>
    <w:p w14:paraId="44148F71" w14:textId="6B2ED66F" w:rsidR="002727F9" w:rsidRPr="008C5F0F" w:rsidRDefault="00D85BEB" w:rsidP="009C565D">
      <w:pPr>
        <w:ind w:left="720"/>
      </w:pPr>
      <w:r>
        <w:t>f) Jupiter’s moon Io</w:t>
      </w:r>
      <w:r w:rsidR="007503A4">
        <w:t xml:space="preserve"> (radius = 0.3x Earth)</w:t>
      </w:r>
      <w:r>
        <w:t xml:space="preserve"> has a surface-averaged lava resurfacing rate of 2 cm/yr. This is believed to also be the subduction rate on Io. Assume that the rate of quakes is set by the subduction </w:t>
      </w:r>
      <w:r w:rsidR="000E7402">
        <w:t>rate</w:t>
      </w:r>
      <w:r>
        <w:rPr>
          <w:rStyle w:val="FootnoteReference"/>
        </w:rPr>
        <w:footnoteReference w:id="1"/>
      </w:r>
      <w:r>
        <w:t xml:space="preserve">, and that the size-frequency distribution </w:t>
      </w:r>
      <w:r w:rsidR="000E7402">
        <w:t>of Io</w:t>
      </w:r>
      <w:r>
        <w:t>-quakes is identical to that of earthquakes. What is the rati</w:t>
      </w:r>
      <w:r w:rsidR="003A490E">
        <w:t>o of Io-quakes to Earth-quakes?</w:t>
      </w:r>
      <w:bookmarkStart w:id="0" w:name="_GoBack"/>
      <w:bookmarkEnd w:id="0"/>
    </w:p>
    <w:sectPr w:rsidR="002727F9" w:rsidRPr="008C5F0F" w:rsidSect="001658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821FA" w14:textId="77777777" w:rsidR="00F24DC9" w:rsidRDefault="00F24DC9" w:rsidP="008C5F0F">
      <w:r>
        <w:separator/>
      </w:r>
    </w:p>
  </w:endnote>
  <w:endnote w:type="continuationSeparator" w:id="0">
    <w:p w14:paraId="5316B558" w14:textId="77777777" w:rsidR="00F24DC9" w:rsidRDefault="00F24DC9" w:rsidP="008C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FAC74" w14:textId="77777777" w:rsidR="00F24DC9" w:rsidRDefault="00F24DC9" w:rsidP="008C5F0F">
      <w:r>
        <w:separator/>
      </w:r>
    </w:p>
  </w:footnote>
  <w:footnote w:type="continuationSeparator" w:id="0">
    <w:p w14:paraId="78193169" w14:textId="77777777" w:rsidR="00F24DC9" w:rsidRDefault="00F24DC9" w:rsidP="008C5F0F">
      <w:r>
        <w:continuationSeparator/>
      </w:r>
    </w:p>
  </w:footnote>
  <w:footnote w:id="1">
    <w:p w14:paraId="4F1FCB5B" w14:textId="28A6BC06" w:rsidR="00F24DC9" w:rsidRDefault="00F24D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368CF">
        <w:t xml:space="preserve"> A quite dubious</w:t>
      </w:r>
      <w:r>
        <w:t xml:space="preserve"> approximation, because tides from Jupiter likely play a role in Io-quakes.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CA4"/>
    <w:multiLevelType w:val="hybridMultilevel"/>
    <w:tmpl w:val="C0DC5FEC"/>
    <w:lvl w:ilvl="0" w:tplc="D4B012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91205A"/>
    <w:multiLevelType w:val="hybridMultilevel"/>
    <w:tmpl w:val="C71057BC"/>
    <w:lvl w:ilvl="0" w:tplc="4830E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049BB"/>
    <w:multiLevelType w:val="hybridMultilevel"/>
    <w:tmpl w:val="F1DC0D68"/>
    <w:lvl w:ilvl="0" w:tplc="D4F66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0E7C00"/>
    <w:multiLevelType w:val="hybridMultilevel"/>
    <w:tmpl w:val="F8B2904A"/>
    <w:lvl w:ilvl="0" w:tplc="05828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0F"/>
    <w:rsid w:val="000020B3"/>
    <w:rsid w:val="00026530"/>
    <w:rsid w:val="000E0BDA"/>
    <w:rsid w:val="000E7402"/>
    <w:rsid w:val="00107F0A"/>
    <w:rsid w:val="00165860"/>
    <w:rsid w:val="00181A97"/>
    <w:rsid w:val="00227095"/>
    <w:rsid w:val="002727F9"/>
    <w:rsid w:val="00297A42"/>
    <w:rsid w:val="003368CF"/>
    <w:rsid w:val="003A490E"/>
    <w:rsid w:val="003C0248"/>
    <w:rsid w:val="00465B51"/>
    <w:rsid w:val="004C34D5"/>
    <w:rsid w:val="005F23B0"/>
    <w:rsid w:val="00610E84"/>
    <w:rsid w:val="006B6FA2"/>
    <w:rsid w:val="0072093B"/>
    <w:rsid w:val="007503A4"/>
    <w:rsid w:val="007C3DCC"/>
    <w:rsid w:val="007F08C6"/>
    <w:rsid w:val="008C0A41"/>
    <w:rsid w:val="008C5F0F"/>
    <w:rsid w:val="009C565D"/>
    <w:rsid w:val="00A27E3D"/>
    <w:rsid w:val="00BB02BC"/>
    <w:rsid w:val="00BE38E9"/>
    <w:rsid w:val="00C12349"/>
    <w:rsid w:val="00C22CC7"/>
    <w:rsid w:val="00C612FB"/>
    <w:rsid w:val="00D65BF2"/>
    <w:rsid w:val="00D823FD"/>
    <w:rsid w:val="00D85BEB"/>
    <w:rsid w:val="00DC0C3E"/>
    <w:rsid w:val="00E17597"/>
    <w:rsid w:val="00E370FE"/>
    <w:rsid w:val="00E54C0E"/>
    <w:rsid w:val="00F24DC9"/>
    <w:rsid w:val="00F640CC"/>
    <w:rsid w:val="00F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DA0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C5F0F"/>
  </w:style>
  <w:style w:type="character" w:customStyle="1" w:styleId="FootnoteTextChar">
    <w:name w:val="Footnote Text Char"/>
    <w:basedOn w:val="DefaultParagraphFont"/>
    <w:link w:val="FootnoteText"/>
    <w:uiPriority w:val="99"/>
    <w:rsid w:val="008C5F0F"/>
  </w:style>
  <w:style w:type="character" w:styleId="FootnoteReference">
    <w:name w:val="footnote reference"/>
    <w:basedOn w:val="DefaultParagraphFont"/>
    <w:uiPriority w:val="99"/>
    <w:unhideWhenUsed/>
    <w:rsid w:val="008C5F0F"/>
    <w:rPr>
      <w:vertAlign w:val="superscript"/>
    </w:rPr>
  </w:style>
  <w:style w:type="paragraph" w:styleId="ListParagraph">
    <w:name w:val="List Paragraph"/>
    <w:basedOn w:val="Normal"/>
    <w:uiPriority w:val="34"/>
    <w:qFormat/>
    <w:rsid w:val="008C5F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3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3B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08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5B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B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B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B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BE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C5F0F"/>
  </w:style>
  <w:style w:type="character" w:customStyle="1" w:styleId="FootnoteTextChar">
    <w:name w:val="Footnote Text Char"/>
    <w:basedOn w:val="DefaultParagraphFont"/>
    <w:link w:val="FootnoteText"/>
    <w:uiPriority w:val="99"/>
    <w:rsid w:val="008C5F0F"/>
  </w:style>
  <w:style w:type="character" w:styleId="FootnoteReference">
    <w:name w:val="footnote reference"/>
    <w:basedOn w:val="DefaultParagraphFont"/>
    <w:uiPriority w:val="99"/>
    <w:unhideWhenUsed/>
    <w:rsid w:val="008C5F0F"/>
    <w:rPr>
      <w:vertAlign w:val="superscript"/>
    </w:rPr>
  </w:style>
  <w:style w:type="paragraph" w:styleId="ListParagraph">
    <w:name w:val="List Paragraph"/>
    <w:basedOn w:val="Normal"/>
    <w:uiPriority w:val="34"/>
    <w:qFormat/>
    <w:rsid w:val="008C5F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3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3B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08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5B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B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B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B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B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geosci.uchicago.edu/~kite/geos32060/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3406</Characters>
  <Application>Microsoft Macintosh Word</Application>
  <DocSecurity>0</DocSecurity>
  <Lines>70</Lines>
  <Paragraphs>23</Paragraphs>
  <ScaleCrop>false</ScaleCrop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Kite</dc:creator>
  <cp:keywords/>
  <dc:description/>
  <cp:lastModifiedBy>Edwin Kite</cp:lastModifiedBy>
  <cp:revision>3</cp:revision>
  <cp:lastPrinted>2016-01-18T17:46:00Z</cp:lastPrinted>
  <dcterms:created xsi:type="dcterms:W3CDTF">2016-01-18T17:46:00Z</dcterms:created>
  <dcterms:modified xsi:type="dcterms:W3CDTF">2016-01-18T17:49:00Z</dcterms:modified>
</cp:coreProperties>
</file>