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7F6E6" w14:textId="77777777" w:rsidR="001F002F" w:rsidRPr="006C7F2D" w:rsidRDefault="00D92525" w:rsidP="00D92525">
      <w:pPr>
        <w:jc w:val="center"/>
        <w:rPr>
          <w:sz w:val="30"/>
          <w:szCs w:val="30"/>
        </w:rPr>
      </w:pPr>
      <w:r w:rsidRPr="006C7F2D">
        <w:rPr>
          <w:sz w:val="30"/>
          <w:szCs w:val="30"/>
        </w:rPr>
        <w:t>GEOS 32060 / GEOS 22060 / ASTR 45900</w:t>
      </w:r>
    </w:p>
    <w:p w14:paraId="4247970B" w14:textId="26CB76F6" w:rsidR="00D92525" w:rsidRPr="006C7F2D" w:rsidRDefault="00D92525" w:rsidP="00D92525">
      <w:pPr>
        <w:jc w:val="center"/>
        <w:rPr>
          <w:sz w:val="30"/>
          <w:szCs w:val="30"/>
        </w:rPr>
      </w:pPr>
      <w:r w:rsidRPr="006C7F2D">
        <w:rPr>
          <w:sz w:val="30"/>
          <w:szCs w:val="30"/>
        </w:rPr>
        <w:t xml:space="preserve">Homework </w:t>
      </w:r>
      <w:r w:rsidR="00533E83">
        <w:rPr>
          <w:sz w:val="30"/>
          <w:szCs w:val="30"/>
        </w:rPr>
        <w:t>6</w:t>
      </w:r>
    </w:p>
    <w:p w14:paraId="4F7A5165" w14:textId="77777777" w:rsidR="00D92525" w:rsidRPr="006C7F2D" w:rsidRDefault="00D92525" w:rsidP="00D92525">
      <w:pPr>
        <w:jc w:val="center"/>
        <w:rPr>
          <w:sz w:val="27"/>
          <w:szCs w:val="27"/>
        </w:rPr>
      </w:pPr>
    </w:p>
    <w:p w14:paraId="3EF7BEAD" w14:textId="7E96ED16" w:rsidR="00D92525" w:rsidRPr="006C7F2D" w:rsidRDefault="00533E83" w:rsidP="00D92525">
      <w:pPr>
        <w:rPr>
          <w:i/>
          <w:sz w:val="27"/>
          <w:szCs w:val="27"/>
        </w:rPr>
      </w:pPr>
      <w:r>
        <w:rPr>
          <w:i/>
          <w:sz w:val="27"/>
          <w:szCs w:val="27"/>
        </w:rPr>
        <w:t>Due in class, Tue 29 May.</w:t>
      </w:r>
      <w:r w:rsidR="00A922D5">
        <w:rPr>
          <w:i/>
          <w:sz w:val="27"/>
          <w:szCs w:val="27"/>
        </w:rPr>
        <w:t xml:space="preserve"> </w:t>
      </w:r>
      <w:r w:rsidR="00D92525" w:rsidRPr="006C7F2D">
        <w:rPr>
          <w:i/>
          <w:sz w:val="27"/>
          <w:szCs w:val="27"/>
        </w:rPr>
        <w:t xml:space="preserve">No credit will be given for answers without working. It is OK to use e.g. </w:t>
      </w:r>
      <w:proofErr w:type="spellStart"/>
      <w:r w:rsidR="00D92525" w:rsidRPr="006C7F2D">
        <w:rPr>
          <w:i/>
          <w:sz w:val="27"/>
          <w:szCs w:val="27"/>
        </w:rPr>
        <w:t>Mathematica</w:t>
      </w:r>
      <w:proofErr w:type="spellEnd"/>
      <w:r w:rsidR="00D92525" w:rsidRPr="006C7F2D">
        <w:rPr>
          <w:i/>
          <w:sz w:val="27"/>
          <w:szCs w:val="27"/>
        </w:rPr>
        <w:t>, but if you do, please print out the work.</w:t>
      </w:r>
    </w:p>
    <w:p w14:paraId="12BC27D3" w14:textId="77777777" w:rsidR="000312E1" w:rsidRPr="006C7F2D" w:rsidRDefault="000312E1" w:rsidP="003D44FC">
      <w:pPr>
        <w:jc w:val="both"/>
        <w:rPr>
          <w:sz w:val="27"/>
          <w:szCs w:val="27"/>
        </w:rPr>
      </w:pPr>
    </w:p>
    <w:p w14:paraId="30BBF6F2" w14:textId="5653C5E0" w:rsidR="007926A9" w:rsidRDefault="007926A9" w:rsidP="003D44FC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Q1. Terraforming Mars with </w:t>
      </w:r>
      <w:proofErr w:type="spellStart"/>
      <w:r>
        <w:rPr>
          <w:b/>
          <w:sz w:val="27"/>
          <w:szCs w:val="27"/>
        </w:rPr>
        <w:t>nanorods</w:t>
      </w:r>
      <w:proofErr w:type="spellEnd"/>
      <w:r>
        <w:rPr>
          <w:b/>
          <w:sz w:val="27"/>
          <w:szCs w:val="27"/>
        </w:rPr>
        <w:t>.</w:t>
      </w:r>
    </w:p>
    <w:p w14:paraId="1FC628AC" w14:textId="40C0D2BF" w:rsidR="007926A9" w:rsidRDefault="00954D3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>For this question, a</w:t>
      </w:r>
      <w:r w:rsidR="007926A9">
        <w:rPr>
          <w:sz w:val="27"/>
          <w:szCs w:val="27"/>
        </w:rPr>
        <w:t xml:space="preserve">ssume that the </w:t>
      </w:r>
      <w:proofErr w:type="spellStart"/>
      <w:r w:rsidR="007926A9">
        <w:rPr>
          <w:sz w:val="27"/>
          <w:szCs w:val="27"/>
        </w:rPr>
        <w:t>nanorod</w:t>
      </w:r>
      <w:proofErr w:type="spellEnd"/>
      <w:r w:rsidR="007926A9">
        <w:rPr>
          <w:sz w:val="27"/>
          <w:szCs w:val="27"/>
        </w:rPr>
        <w:t xml:space="preserve"> scattering cross-sections shown </w:t>
      </w:r>
      <w:r w:rsidR="003575A0">
        <w:rPr>
          <w:sz w:val="27"/>
          <w:szCs w:val="27"/>
        </w:rPr>
        <w:t xml:space="preserve">in the figure </w:t>
      </w:r>
      <w:r w:rsidR="007926A9">
        <w:rPr>
          <w:sz w:val="27"/>
          <w:szCs w:val="27"/>
        </w:rPr>
        <w:t xml:space="preserve">below </w:t>
      </w:r>
      <w:r w:rsidR="003575A0">
        <w:rPr>
          <w:sz w:val="27"/>
          <w:szCs w:val="27"/>
        </w:rPr>
        <w:t>(</w:t>
      </w:r>
      <w:r w:rsidR="007926A9">
        <w:rPr>
          <w:sz w:val="27"/>
          <w:szCs w:val="27"/>
        </w:rPr>
        <w:t>for Ag-metal spheroids</w:t>
      </w:r>
      <w:r>
        <w:rPr>
          <w:sz w:val="27"/>
          <w:szCs w:val="27"/>
        </w:rPr>
        <w:t xml:space="preserve"> in water</w:t>
      </w:r>
      <w:r w:rsidR="003575A0">
        <w:rPr>
          <w:sz w:val="27"/>
          <w:szCs w:val="27"/>
        </w:rPr>
        <w:t>)</w:t>
      </w:r>
      <w:r w:rsidR="007926A9">
        <w:rPr>
          <w:sz w:val="27"/>
          <w:szCs w:val="27"/>
        </w:rPr>
        <w:t xml:space="preserve"> also apply to Fe spheroids</w:t>
      </w:r>
      <w:r>
        <w:rPr>
          <w:sz w:val="27"/>
          <w:szCs w:val="27"/>
        </w:rPr>
        <w:t xml:space="preserve"> in Mars air</w:t>
      </w:r>
      <w:r w:rsidR="007926A9">
        <w:rPr>
          <w:sz w:val="27"/>
          <w:szCs w:val="27"/>
        </w:rPr>
        <w:t xml:space="preserve">. </w:t>
      </w:r>
    </w:p>
    <w:p w14:paraId="30E6B76B" w14:textId="1F8D5867" w:rsidR="007926A9" w:rsidRPr="007926A9" w:rsidRDefault="007926A9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(a) </w:t>
      </w:r>
      <w:r w:rsidR="00A922D5">
        <w:rPr>
          <w:sz w:val="27"/>
          <w:szCs w:val="27"/>
        </w:rPr>
        <w:t>CO</w:t>
      </w:r>
      <w:r w:rsidR="00A922D5" w:rsidRPr="003575A0">
        <w:rPr>
          <w:sz w:val="27"/>
          <w:szCs w:val="27"/>
          <w:vertAlign w:val="subscript"/>
        </w:rPr>
        <w:t>2</w:t>
      </w:r>
      <w:r w:rsidR="00A922D5">
        <w:rPr>
          <w:sz w:val="27"/>
          <w:szCs w:val="27"/>
        </w:rPr>
        <w:t xml:space="preserve"> absorbs weakly </w:t>
      </w:r>
      <w:proofErr w:type="gramStart"/>
      <w:r w:rsidR="00A922D5">
        <w:rPr>
          <w:sz w:val="27"/>
          <w:szCs w:val="27"/>
        </w:rPr>
        <w:t xml:space="preserve">at </w:t>
      </w:r>
      <w:r w:rsidR="00A922D5">
        <w:rPr>
          <w:sz w:val="27"/>
          <w:szCs w:val="27"/>
        </w:rPr>
        <w:t>900 cm</w:t>
      </w:r>
      <w:r w:rsidR="00A922D5" w:rsidRPr="007926A9">
        <w:rPr>
          <w:sz w:val="27"/>
          <w:szCs w:val="27"/>
          <w:vertAlign w:val="superscript"/>
        </w:rPr>
        <w:t>-1</w:t>
      </w:r>
      <w:proofErr w:type="gramEnd"/>
      <w:r w:rsidR="003575A0">
        <w:rPr>
          <w:sz w:val="27"/>
          <w:szCs w:val="27"/>
        </w:rPr>
        <w:t>.</w:t>
      </w:r>
      <w:r w:rsidR="00A922D5">
        <w:rPr>
          <w:sz w:val="27"/>
          <w:szCs w:val="27"/>
        </w:rPr>
        <w:t xml:space="preserve"> </w:t>
      </w:r>
      <w:r w:rsidR="003575A0">
        <w:rPr>
          <w:sz w:val="27"/>
          <w:szCs w:val="27"/>
        </w:rPr>
        <w:t>The corresponding</w:t>
      </w:r>
      <w:r w:rsidR="00A922D5">
        <w:rPr>
          <w:sz w:val="27"/>
          <w:szCs w:val="27"/>
        </w:rPr>
        <w:t xml:space="preserve"> “gap” in Mars’ greenhouse effect makes the planet</w:t>
      </w:r>
      <w:r w:rsidR="003575A0">
        <w:rPr>
          <w:sz w:val="27"/>
          <w:szCs w:val="27"/>
        </w:rPr>
        <w:t>’s surface</w:t>
      </w:r>
      <w:r w:rsidR="00A922D5">
        <w:rPr>
          <w:sz w:val="27"/>
          <w:szCs w:val="27"/>
        </w:rPr>
        <w:t xml:space="preserve"> cooler than it would be if that gap were filled. Using the</w:t>
      </w:r>
      <w:r>
        <w:rPr>
          <w:sz w:val="27"/>
          <w:szCs w:val="27"/>
        </w:rPr>
        <w:t xml:space="preserve"> ratio of </w:t>
      </w:r>
      <w:proofErr w:type="spellStart"/>
      <w:r>
        <w:rPr>
          <w:sz w:val="27"/>
          <w:szCs w:val="27"/>
        </w:rPr>
        <w:t>nanorod</w:t>
      </w:r>
      <w:proofErr w:type="spellEnd"/>
      <w:r>
        <w:rPr>
          <w:sz w:val="27"/>
          <w:szCs w:val="27"/>
        </w:rPr>
        <w:t xml:space="preserve"> length to peak-absorption wavelength in the plot, determine the length and radius of </w:t>
      </w:r>
      <w:proofErr w:type="spellStart"/>
      <w:r>
        <w:rPr>
          <w:sz w:val="27"/>
          <w:szCs w:val="27"/>
        </w:rPr>
        <w:t>nanorod</w:t>
      </w:r>
      <w:proofErr w:type="spellEnd"/>
      <w:r>
        <w:rPr>
          <w:sz w:val="27"/>
          <w:szCs w:val="27"/>
        </w:rPr>
        <w:t xml:space="preserve"> for 50:1 aspect ratio that would be “tuned” to absorb light at wavenumber </w:t>
      </w:r>
      <w:proofErr w:type="gramStart"/>
      <w:r>
        <w:rPr>
          <w:sz w:val="27"/>
          <w:szCs w:val="27"/>
        </w:rPr>
        <w:t>900 cm</w:t>
      </w:r>
      <w:r w:rsidRPr="007926A9">
        <w:rPr>
          <w:sz w:val="27"/>
          <w:szCs w:val="27"/>
          <w:vertAlign w:val="superscript"/>
        </w:rPr>
        <w:t>-1</w:t>
      </w:r>
      <w:proofErr w:type="gramEnd"/>
      <w:r>
        <w:rPr>
          <w:sz w:val="27"/>
          <w:szCs w:val="27"/>
        </w:rPr>
        <w:t xml:space="preserve">. </w:t>
      </w:r>
      <w:r w:rsidR="00954D35">
        <w:rPr>
          <w:sz w:val="27"/>
          <w:szCs w:val="27"/>
        </w:rPr>
        <w:t xml:space="preserve">What is the ratio of absorption cross-section to geometric cross-section? </w:t>
      </w:r>
      <w:r>
        <w:rPr>
          <w:sz w:val="27"/>
          <w:szCs w:val="27"/>
        </w:rPr>
        <w:t xml:space="preserve">What is the mass of a single “tuned” </w:t>
      </w:r>
      <w:proofErr w:type="spellStart"/>
      <w:r>
        <w:rPr>
          <w:sz w:val="27"/>
          <w:szCs w:val="27"/>
        </w:rPr>
        <w:t>nanorod</w:t>
      </w:r>
      <w:proofErr w:type="spellEnd"/>
      <w:r>
        <w:rPr>
          <w:sz w:val="27"/>
          <w:szCs w:val="27"/>
        </w:rPr>
        <w:t>?</w:t>
      </w:r>
      <w:r w:rsidR="00954D35">
        <w:rPr>
          <w:sz w:val="27"/>
          <w:szCs w:val="27"/>
        </w:rPr>
        <w:t xml:space="preserve"> </w:t>
      </w:r>
      <w:r w:rsidR="00A922D5">
        <w:rPr>
          <w:sz w:val="27"/>
          <w:szCs w:val="27"/>
        </w:rPr>
        <w:t xml:space="preserve">Extrapolating from the spectra shown below, would your “tuned” </w:t>
      </w:r>
      <w:proofErr w:type="spellStart"/>
      <w:r w:rsidR="00A922D5">
        <w:rPr>
          <w:sz w:val="27"/>
          <w:szCs w:val="27"/>
        </w:rPr>
        <w:t>nanorods</w:t>
      </w:r>
      <w:proofErr w:type="spellEnd"/>
      <w:r w:rsidR="00A922D5">
        <w:rPr>
          <w:sz w:val="27"/>
          <w:szCs w:val="27"/>
        </w:rPr>
        <w:t xml:space="preserve"> absorb/scatter incoming sunlight, or only thermal emission?</w:t>
      </w:r>
    </w:p>
    <w:p w14:paraId="66DAF59E" w14:textId="34DF9C3A" w:rsidR="007926A9" w:rsidRDefault="007926A9" w:rsidP="003D44FC">
      <w:pPr>
        <w:jc w:val="both"/>
        <w:rPr>
          <w:b/>
          <w:sz w:val="27"/>
          <w:szCs w:val="27"/>
        </w:rPr>
      </w:pPr>
      <w:r w:rsidRPr="007926A9">
        <w:rPr>
          <w:b/>
          <w:sz w:val="27"/>
          <w:szCs w:val="27"/>
        </w:rPr>
        <w:drawing>
          <wp:inline distT="0" distB="0" distL="0" distR="0" wp14:anchorId="01793D0F" wp14:editId="6FD3F18E">
            <wp:extent cx="2638648" cy="3572933"/>
            <wp:effectExtent l="0" t="0" r="3175" b="889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974" cy="35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3992" w14:textId="6BEF37A2" w:rsidR="007926A9" w:rsidRDefault="007926A9" w:rsidP="003D44FC">
      <w:pPr>
        <w:jc w:val="both"/>
        <w:rPr>
          <w:sz w:val="27"/>
          <w:szCs w:val="27"/>
        </w:rPr>
      </w:pPr>
      <w:r w:rsidRPr="007926A9">
        <w:rPr>
          <w:sz w:val="27"/>
          <w:szCs w:val="27"/>
        </w:rPr>
        <w:t>(b)</w:t>
      </w:r>
      <w:r>
        <w:rPr>
          <w:sz w:val="27"/>
          <w:szCs w:val="27"/>
        </w:rPr>
        <w:t xml:space="preserve"> Determine the atmospheric-column density of “tuned” </w:t>
      </w:r>
      <w:proofErr w:type="spellStart"/>
      <w:r>
        <w:rPr>
          <w:sz w:val="27"/>
          <w:szCs w:val="27"/>
        </w:rPr>
        <w:t>nanorods</w:t>
      </w:r>
      <w:proofErr w:type="spellEnd"/>
      <w:r>
        <w:rPr>
          <w:sz w:val="27"/>
          <w:szCs w:val="27"/>
        </w:rPr>
        <w:t xml:space="preserve"> (</w:t>
      </w:r>
      <w:proofErr w:type="spellStart"/>
      <w:r>
        <w:rPr>
          <w:sz w:val="27"/>
          <w:szCs w:val="27"/>
        </w:rPr>
        <w:t>nanorods</w:t>
      </w:r>
      <w:proofErr w:type="spellEnd"/>
      <w:r>
        <w:rPr>
          <w:sz w:val="27"/>
          <w:szCs w:val="27"/>
        </w:rPr>
        <w:t>/m</w:t>
      </w:r>
      <w:r w:rsidRPr="007926A9">
        <w:rPr>
          <w:sz w:val="27"/>
          <w:szCs w:val="27"/>
          <w:vertAlign w:val="superscript"/>
        </w:rPr>
        <w:t>2</w:t>
      </w:r>
      <w:r>
        <w:rPr>
          <w:sz w:val="27"/>
          <w:szCs w:val="27"/>
        </w:rPr>
        <w:t xml:space="preserve">) needed to reach optical depth 5 at wavenumber </w:t>
      </w:r>
      <w:proofErr w:type="gramStart"/>
      <w:r>
        <w:rPr>
          <w:sz w:val="27"/>
          <w:szCs w:val="27"/>
        </w:rPr>
        <w:t>900 cm</w:t>
      </w:r>
      <w:r w:rsidRPr="007926A9">
        <w:rPr>
          <w:sz w:val="27"/>
          <w:szCs w:val="27"/>
          <w:vertAlign w:val="superscript"/>
        </w:rPr>
        <w:t>-1</w:t>
      </w:r>
      <w:proofErr w:type="gramEnd"/>
      <w:r w:rsidR="003575A0">
        <w:rPr>
          <w:sz w:val="27"/>
          <w:szCs w:val="27"/>
        </w:rPr>
        <w:t>.</w:t>
      </w:r>
    </w:p>
    <w:p w14:paraId="0B1598FF" w14:textId="543FF609" w:rsidR="007926A9" w:rsidRDefault="007926A9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(c) Determine the settling rate of an individual </w:t>
      </w:r>
      <w:proofErr w:type="spellStart"/>
      <w:r>
        <w:rPr>
          <w:sz w:val="27"/>
          <w:szCs w:val="27"/>
        </w:rPr>
        <w:t>nanorod</w:t>
      </w:r>
      <w:proofErr w:type="spellEnd"/>
      <w:r>
        <w:rPr>
          <w:sz w:val="27"/>
          <w:szCs w:val="27"/>
        </w:rPr>
        <w:t xml:space="preserve"> in </w:t>
      </w:r>
      <w:r w:rsidR="00954D35">
        <w:rPr>
          <w:sz w:val="27"/>
          <w:szCs w:val="27"/>
        </w:rPr>
        <w:t>calm, still</w:t>
      </w:r>
      <w:r>
        <w:rPr>
          <w:sz w:val="27"/>
          <w:szCs w:val="27"/>
        </w:rPr>
        <w:t xml:space="preserve"> air at 40 km altitude on present-day Mars. (You may assume Stokes flow</w:t>
      </w:r>
      <w:r w:rsidR="00954D35">
        <w:rPr>
          <w:sz w:val="27"/>
          <w:szCs w:val="27"/>
        </w:rPr>
        <w:t xml:space="preserve">, and that the </w:t>
      </w:r>
      <w:proofErr w:type="spellStart"/>
      <w:r w:rsidR="00954D35">
        <w:rPr>
          <w:sz w:val="27"/>
          <w:szCs w:val="27"/>
        </w:rPr>
        <w:lastRenderedPageBreak/>
        <w:t>nanorods</w:t>
      </w:r>
      <w:proofErr w:type="spellEnd"/>
      <w:r w:rsidR="00954D35">
        <w:rPr>
          <w:sz w:val="27"/>
          <w:szCs w:val="27"/>
        </w:rPr>
        <w:t xml:space="preserve"> fall with long axis perpendicular to gravity</w:t>
      </w:r>
      <w:r>
        <w:rPr>
          <w:sz w:val="27"/>
          <w:szCs w:val="27"/>
        </w:rPr>
        <w:t xml:space="preserve">. Extra </w:t>
      </w:r>
      <w:proofErr w:type="gramStart"/>
      <w:r>
        <w:rPr>
          <w:sz w:val="27"/>
          <w:szCs w:val="27"/>
        </w:rPr>
        <w:t>credit for taking into account</w:t>
      </w:r>
      <w:proofErr w:type="gramEnd"/>
      <w:r>
        <w:rPr>
          <w:sz w:val="27"/>
          <w:szCs w:val="27"/>
        </w:rPr>
        <w:t xml:space="preserve"> the Cunningham slip correction).</w:t>
      </w:r>
      <w:r w:rsidR="00954D35">
        <w:rPr>
          <w:sz w:val="27"/>
          <w:szCs w:val="27"/>
        </w:rPr>
        <w:t xml:space="preserve"> </w:t>
      </w:r>
    </w:p>
    <w:p w14:paraId="0A3D82E1" w14:textId="76F568EE" w:rsidR="007926A9" w:rsidRDefault="007926A9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>(d) Determine the</w:t>
      </w:r>
      <w:r w:rsidR="00954D35">
        <w:rPr>
          <w:sz w:val="27"/>
          <w:szCs w:val="27"/>
        </w:rPr>
        <w:t xml:space="preserve"> mass</w:t>
      </w:r>
      <w:r>
        <w:rPr>
          <w:sz w:val="27"/>
          <w:szCs w:val="27"/>
        </w:rPr>
        <w:t xml:space="preserve"> flux (kg/m^2/s) of </w:t>
      </w:r>
      <w:proofErr w:type="spellStart"/>
      <w:r>
        <w:rPr>
          <w:sz w:val="27"/>
          <w:szCs w:val="27"/>
        </w:rPr>
        <w:t>nanorods</w:t>
      </w:r>
      <w:proofErr w:type="spellEnd"/>
      <w:r>
        <w:rPr>
          <w:sz w:val="27"/>
          <w:szCs w:val="27"/>
        </w:rPr>
        <w:t xml:space="preserve"> injected at high altitude needed to balance the settling rate</w:t>
      </w:r>
      <w:r w:rsidR="00954D35">
        <w:rPr>
          <w:sz w:val="27"/>
          <w:szCs w:val="27"/>
        </w:rPr>
        <w:t xml:space="preserve"> (and maintain optical depth 5)</w:t>
      </w:r>
      <w:r>
        <w:rPr>
          <w:sz w:val="27"/>
          <w:szCs w:val="27"/>
        </w:rPr>
        <w:t xml:space="preserve">. </w:t>
      </w:r>
    </w:p>
    <w:p w14:paraId="3969F824" w14:textId="77A102CD" w:rsidR="00954D35" w:rsidRDefault="00954D3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>(e) For Mars surface area 150 million km^2, determine the total mass flux needed to maintain global optical depth 5.</w:t>
      </w:r>
    </w:p>
    <w:p w14:paraId="68F81553" w14:textId="2B43ABB8" w:rsidR="00954D35" w:rsidRDefault="00954D3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(f) Mars rover </w:t>
      </w:r>
      <w:r>
        <w:rPr>
          <w:i/>
          <w:sz w:val="27"/>
          <w:szCs w:val="27"/>
        </w:rPr>
        <w:t>Curiosity</w:t>
      </w:r>
      <w:r>
        <w:rPr>
          <w:sz w:val="27"/>
          <w:szCs w:val="27"/>
        </w:rPr>
        <w:t xml:space="preserve"> is currently exploring Vera Rubin Ridge, with is ~10 </w:t>
      </w:r>
      <w:proofErr w:type="spellStart"/>
      <w:r>
        <w:rPr>
          <w:sz w:val="27"/>
          <w:szCs w:val="27"/>
        </w:rPr>
        <w:t>wt</w:t>
      </w:r>
      <w:proofErr w:type="spellEnd"/>
      <w:r>
        <w:rPr>
          <w:sz w:val="27"/>
          <w:szCs w:val="27"/>
        </w:rPr>
        <w:t xml:space="preserve">% </w:t>
      </w:r>
      <w:r w:rsidR="003575A0">
        <w:rPr>
          <w:sz w:val="27"/>
          <w:szCs w:val="27"/>
        </w:rPr>
        <w:t xml:space="preserve">composed of </w:t>
      </w:r>
      <w:r>
        <w:rPr>
          <w:sz w:val="27"/>
          <w:szCs w:val="27"/>
        </w:rPr>
        <w:t>the iron ore mineral hematite (Fe</w:t>
      </w:r>
      <w:r w:rsidRPr="00954D35">
        <w:rPr>
          <w:sz w:val="27"/>
          <w:szCs w:val="27"/>
          <w:vertAlign w:val="subscript"/>
        </w:rPr>
        <w:t>2</w:t>
      </w:r>
      <w:r>
        <w:rPr>
          <w:sz w:val="27"/>
          <w:szCs w:val="27"/>
        </w:rPr>
        <w:t>O</w:t>
      </w:r>
      <w:r w:rsidRPr="00954D35">
        <w:rPr>
          <w:sz w:val="27"/>
          <w:szCs w:val="27"/>
          <w:vertAlign w:val="subscript"/>
        </w:rPr>
        <w:t>3</w:t>
      </w:r>
      <w:r>
        <w:rPr>
          <w:sz w:val="27"/>
          <w:szCs w:val="27"/>
        </w:rPr>
        <w:t>)</w:t>
      </w:r>
      <w:r w:rsidR="003575A0">
        <w:rPr>
          <w:sz w:val="27"/>
          <w:szCs w:val="27"/>
        </w:rPr>
        <w:t xml:space="preserve"> based on </w:t>
      </w:r>
      <w:r w:rsidR="003575A0">
        <w:rPr>
          <w:i/>
          <w:sz w:val="27"/>
          <w:szCs w:val="27"/>
        </w:rPr>
        <w:t xml:space="preserve">Curiosity </w:t>
      </w:r>
      <w:r w:rsidR="003575A0">
        <w:rPr>
          <w:sz w:val="27"/>
          <w:szCs w:val="27"/>
        </w:rPr>
        <w:t>X-Ray Diffraction (XRD) data</w:t>
      </w:r>
      <w:r>
        <w:rPr>
          <w:sz w:val="27"/>
          <w:szCs w:val="27"/>
        </w:rPr>
        <w:t>. Vera Rubin Ridge is ~6.5 km long, ~200m wide, and ~100m tall. Assuming that in future Vera Rubin Ridge is mined for Fe from hematite</w:t>
      </w:r>
      <w:r w:rsidR="003575A0">
        <w:rPr>
          <w:sz w:val="27"/>
          <w:szCs w:val="27"/>
        </w:rPr>
        <w:t>,</w:t>
      </w:r>
      <w:r>
        <w:rPr>
          <w:sz w:val="27"/>
          <w:szCs w:val="27"/>
        </w:rPr>
        <w:t xml:space="preserve"> and the Fe is converted into </w:t>
      </w:r>
      <w:proofErr w:type="spellStart"/>
      <w:r>
        <w:rPr>
          <w:sz w:val="27"/>
          <w:szCs w:val="27"/>
        </w:rPr>
        <w:t>nanorods</w:t>
      </w:r>
      <w:proofErr w:type="spellEnd"/>
      <w:r>
        <w:rPr>
          <w:sz w:val="27"/>
          <w:szCs w:val="27"/>
        </w:rPr>
        <w:t>, determine for how many years the warming scheme described above could be sustained from material from this one ridge.</w:t>
      </w:r>
    </w:p>
    <w:p w14:paraId="0B80EB66" w14:textId="6BD36A84" w:rsidR="00954D35" w:rsidRPr="00954D35" w:rsidRDefault="00954D3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(g) How would the warming differ if the </w:t>
      </w:r>
      <w:proofErr w:type="spellStart"/>
      <w:r>
        <w:rPr>
          <w:sz w:val="27"/>
          <w:szCs w:val="27"/>
        </w:rPr>
        <w:t>nanorods</w:t>
      </w:r>
      <w:proofErr w:type="spellEnd"/>
      <w:r>
        <w:rPr>
          <w:sz w:val="27"/>
          <w:szCs w:val="27"/>
        </w:rPr>
        <w:t xml:space="preserve"> were injected at 5 km altitude? Why?</w:t>
      </w:r>
    </w:p>
    <w:p w14:paraId="7824C33D" w14:textId="215A6E0A" w:rsidR="00954D35" w:rsidRDefault="00954D3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(h) The scheme described in parts (a)-(f) above would not be sufficient to warm Mars to Earthlike temperatures. Why not? With reference to the figures in this question, suggest minor modifications to the warming </w:t>
      </w:r>
      <w:bookmarkStart w:id="0" w:name="_GoBack"/>
      <w:bookmarkEnd w:id="0"/>
      <w:r>
        <w:rPr>
          <w:sz w:val="27"/>
          <w:szCs w:val="27"/>
        </w:rPr>
        <w:t>schem</w:t>
      </w:r>
      <w:r w:rsidR="003575A0">
        <w:rPr>
          <w:sz w:val="27"/>
          <w:szCs w:val="27"/>
        </w:rPr>
        <w:t xml:space="preserve">e that </w:t>
      </w:r>
      <w:proofErr w:type="gramStart"/>
      <w:r w:rsidR="003575A0">
        <w:rPr>
          <w:sz w:val="27"/>
          <w:szCs w:val="27"/>
        </w:rPr>
        <w:t>could might</w:t>
      </w:r>
      <w:proofErr w:type="gramEnd"/>
      <w:r w:rsidR="003575A0">
        <w:rPr>
          <w:sz w:val="27"/>
          <w:szCs w:val="27"/>
        </w:rPr>
        <w:t xml:space="preserve"> lead to greater </w:t>
      </w:r>
      <w:r>
        <w:rPr>
          <w:sz w:val="27"/>
          <w:szCs w:val="27"/>
        </w:rPr>
        <w:t>warming.</w:t>
      </w:r>
    </w:p>
    <w:p w14:paraId="08ADC4D6" w14:textId="77777777" w:rsidR="00954D35" w:rsidRDefault="00954D35" w:rsidP="003D44FC">
      <w:pPr>
        <w:jc w:val="both"/>
        <w:rPr>
          <w:sz w:val="27"/>
          <w:szCs w:val="27"/>
        </w:rPr>
      </w:pPr>
    </w:p>
    <w:p w14:paraId="31614370" w14:textId="657378F8" w:rsidR="00954D35" w:rsidRDefault="00954D35" w:rsidP="003D44FC">
      <w:pPr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72B118C" wp14:editId="46CAB217">
            <wp:extent cx="4470751" cy="3699933"/>
            <wp:effectExtent l="0" t="0" r="0" b="889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2" cy="37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C7B" w14:textId="62DFE59A" w:rsidR="00A922D5" w:rsidRPr="007926A9" w:rsidRDefault="00A922D5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(i) (Extra credit) </w:t>
      </w:r>
      <w:proofErr w:type="gramStart"/>
      <w:r>
        <w:rPr>
          <w:sz w:val="27"/>
          <w:szCs w:val="27"/>
        </w:rPr>
        <w:t>From</w:t>
      </w:r>
      <w:proofErr w:type="gramEnd"/>
      <w:r>
        <w:rPr>
          <w:sz w:val="27"/>
          <w:szCs w:val="27"/>
        </w:rPr>
        <w:t xml:space="preserve"> a planetary atmospheres perspective, identify key factors/assumptions in the above workflow that (if modified) could greatly affect the viability of this warming scheme.</w:t>
      </w:r>
    </w:p>
    <w:p w14:paraId="2DA809F8" w14:textId="35FD6D38" w:rsidR="008C1318" w:rsidRDefault="007926A9" w:rsidP="003D44FC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</w:t>
      </w:r>
    </w:p>
    <w:p w14:paraId="57825B4A" w14:textId="725B398E" w:rsidR="003D44FC" w:rsidRPr="006C7F2D" w:rsidRDefault="007926A9" w:rsidP="003D44FC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Q2</w:t>
      </w:r>
      <w:r w:rsidR="003D44FC" w:rsidRPr="006C7F2D">
        <w:rPr>
          <w:b/>
          <w:sz w:val="27"/>
          <w:szCs w:val="27"/>
        </w:rPr>
        <w:t>.</w:t>
      </w:r>
      <w:r w:rsidR="00F004CD" w:rsidRPr="006C7F2D">
        <w:rPr>
          <w:b/>
          <w:sz w:val="27"/>
          <w:szCs w:val="27"/>
        </w:rPr>
        <w:t xml:space="preserve"> </w:t>
      </w:r>
      <w:r w:rsidR="006C7F2D" w:rsidRPr="006C7F2D">
        <w:rPr>
          <w:b/>
          <w:sz w:val="27"/>
          <w:szCs w:val="27"/>
        </w:rPr>
        <w:t>Resurfacing mechanisms on Europa (how to get the oxygen to the ocean)</w:t>
      </w:r>
    </w:p>
    <w:p w14:paraId="6405FD8E" w14:textId="3B08B920" w:rsidR="00F004CD" w:rsidRDefault="00F004CD" w:rsidP="003D44FC">
      <w:pPr>
        <w:jc w:val="both"/>
        <w:rPr>
          <w:sz w:val="27"/>
          <w:szCs w:val="27"/>
        </w:rPr>
      </w:pPr>
      <w:r w:rsidRPr="006C7F2D">
        <w:rPr>
          <w:sz w:val="27"/>
          <w:szCs w:val="27"/>
        </w:rPr>
        <w:t>In class, we discussed the geological evidence that Europa has been resurfaced by liquid water, but did not discuss driving forces for this resurfacing. In this question, you will investigate one hypothesis</w:t>
      </w:r>
      <w:r w:rsidR="008F5740" w:rsidRPr="006C7F2D">
        <w:rPr>
          <w:sz w:val="27"/>
          <w:szCs w:val="27"/>
        </w:rPr>
        <w:t xml:space="preserve"> for resurfacing</w:t>
      </w:r>
      <w:r w:rsidRPr="006C7F2D">
        <w:rPr>
          <w:sz w:val="27"/>
          <w:szCs w:val="27"/>
        </w:rPr>
        <w:t xml:space="preserve"> (</w:t>
      </w:r>
      <w:r w:rsidR="00533E83">
        <w:rPr>
          <w:sz w:val="27"/>
          <w:szCs w:val="27"/>
        </w:rPr>
        <w:t xml:space="preserve">for more information, you might want to read </w:t>
      </w:r>
      <w:r w:rsidRPr="006C7F2D">
        <w:rPr>
          <w:sz w:val="27"/>
          <w:szCs w:val="27"/>
        </w:rPr>
        <w:t xml:space="preserve">Manga &amp; Wang, </w:t>
      </w:r>
      <w:r w:rsidR="00533E83">
        <w:rPr>
          <w:sz w:val="27"/>
          <w:szCs w:val="27"/>
        </w:rPr>
        <w:t>Geophysical Research Letters,</w:t>
      </w:r>
      <w:r w:rsidRPr="006C7F2D">
        <w:rPr>
          <w:sz w:val="27"/>
          <w:szCs w:val="27"/>
        </w:rPr>
        <w:t xml:space="preserve"> 2007).</w:t>
      </w:r>
    </w:p>
    <w:p w14:paraId="527AFB58" w14:textId="2335E3A3" w:rsidR="006C7F2D" w:rsidRPr="006C7F2D" w:rsidRDefault="004963E7" w:rsidP="003D44FC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>
        <w:rPr>
          <w:sz w:val="27"/>
          <w:szCs w:val="27"/>
        </w:rPr>
        <w:tab/>
      </w:r>
      <w:r w:rsidR="006C7F2D">
        <w:rPr>
          <w:noProof/>
          <w:sz w:val="27"/>
          <w:szCs w:val="27"/>
        </w:rPr>
        <w:drawing>
          <wp:inline distT="0" distB="0" distL="0" distR="0" wp14:anchorId="654593EA" wp14:editId="49ACD544">
            <wp:extent cx="3457555" cy="3997113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15" cy="39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2D">
        <w:rPr>
          <w:sz w:val="27"/>
          <w:szCs w:val="27"/>
        </w:rPr>
        <w:t>Manga &amp; Wang, GRL 2007</w:t>
      </w:r>
    </w:p>
    <w:p w14:paraId="54DD0FBE" w14:textId="1C2A0505" w:rsidR="00F004CD" w:rsidRPr="006C7F2D" w:rsidRDefault="008F5740" w:rsidP="003D44FC">
      <w:pPr>
        <w:jc w:val="both"/>
        <w:rPr>
          <w:sz w:val="27"/>
          <w:szCs w:val="27"/>
        </w:rPr>
      </w:pPr>
      <w:r w:rsidRPr="006C7F2D">
        <w:rPr>
          <w:sz w:val="27"/>
          <w:szCs w:val="27"/>
        </w:rPr>
        <w:t xml:space="preserve"> </w:t>
      </w:r>
    </w:p>
    <w:p w14:paraId="5AFA0BBC" w14:textId="0A7B6831" w:rsidR="003D44FC" w:rsidRPr="006C7F2D" w:rsidRDefault="00F004CD" w:rsidP="003D44FC">
      <w:pPr>
        <w:pStyle w:val="ListParagraph"/>
        <w:numPr>
          <w:ilvl w:val="0"/>
          <w:numId w:val="9"/>
        </w:numPr>
        <w:jc w:val="both"/>
        <w:rPr>
          <w:sz w:val="27"/>
          <w:szCs w:val="27"/>
        </w:rPr>
      </w:pPr>
      <w:r w:rsidRPr="006C7F2D">
        <w:rPr>
          <w:sz w:val="27"/>
          <w:szCs w:val="27"/>
        </w:rPr>
        <w:t xml:space="preserve">Assume that </w:t>
      </w:r>
      <w:proofErr w:type="spellStart"/>
      <w:r w:rsidRPr="006C7F2D">
        <w:rPr>
          <w:sz w:val="27"/>
          <w:szCs w:val="27"/>
        </w:rPr>
        <w:t>Enceladus</w:t>
      </w:r>
      <w:proofErr w:type="spellEnd"/>
      <w:r w:rsidRPr="006C7F2D">
        <w:rPr>
          <w:sz w:val="27"/>
          <w:szCs w:val="27"/>
        </w:rPr>
        <w:t xml:space="preserve"> undergoes heating-cooling cycles</w:t>
      </w:r>
      <w:r w:rsidR="008F5740" w:rsidRPr="006C7F2D">
        <w:rPr>
          <w:sz w:val="27"/>
          <w:szCs w:val="27"/>
        </w:rPr>
        <w:t xml:space="preserve"> every 100 Myr</w:t>
      </w:r>
      <w:r w:rsidRPr="006C7F2D">
        <w:rPr>
          <w:sz w:val="27"/>
          <w:szCs w:val="27"/>
        </w:rPr>
        <w:t xml:space="preserve"> due to the </w:t>
      </w:r>
      <w:r w:rsidR="008F5740" w:rsidRPr="006C7F2D">
        <w:rPr>
          <w:sz w:val="27"/>
          <w:szCs w:val="27"/>
        </w:rPr>
        <w:t xml:space="preserve">orbital-thermal feedbacks – let’s exaggerate and assume that the ice shell goes from almost completely frozen to almost completely </w:t>
      </w:r>
      <w:proofErr w:type="gramStart"/>
      <w:r w:rsidR="008F5740" w:rsidRPr="006C7F2D">
        <w:rPr>
          <w:sz w:val="27"/>
          <w:szCs w:val="27"/>
        </w:rPr>
        <w:t>unfrozen</w:t>
      </w:r>
      <w:proofErr w:type="gramEnd"/>
      <w:r w:rsidR="008F5740" w:rsidRPr="006C7F2D">
        <w:rPr>
          <w:sz w:val="27"/>
          <w:szCs w:val="27"/>
        </w:rPr>
        <w:t xml:space="preserve"> each cycle. Consider freezing of an initially very thin ice shell. Ocean pressure builds up according to</w:t>
      </w:r>
    </w:p>
    <w:p w14:paraId="6B23C8AD" w14:textId="60EF2439" w:rsidR="008F5740" w:rsidRPr="006C7F2D" w:rsidRDefault="008F5740" w:rsidP="008F5740">
      <w:pPr>
        <w:pStyle w:val="ListParagraph"/>
        <w:ind w:left="1080"/>
        <w:jc w:val="both"/>
        <w:rPr>
          <w:sz w:val="27"/>
          <w:szCs w:val="27"/>
        </w:rPr>
      </w:pPr>
      <w:r w:rsidRPr="006C7F2D">
        <w:rPr>
          <w:noProof/>
          <w:sz w:val="27"/>
          <w:szCs w:val="27"/>
        </w:rPr>
        <w:lastRenderedPageBreak/>
        <w:drawing>
          <wp:inline distT="0" distB="0" distL="0" distR="0" wp14:anchorId="708B6A20" wp14:editId="4AA654D7">
            <wp:extent cx="2403687" cy="834313"/>
            <wp:effectExtent l="0" t="0" r="9525" b="44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16" cy="8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1D43" w14:textId="67F726A2" w:rsidR="003D44FC" w:rsidRPr="006C7F2D" w:rsidRDefault="008F5740" w:rsidP="008F5740">
      <w:pPr>
        <w:pStyle w:val="ListParagraph"/>
        <w:ind w:left="1080"/>
        <w:jc w:val="both"/>
        <w:rPr>
          <w:sz w:val="27"/>
          <w:szCs w:val="27"/>
        </w:rPr>
      </w:pPr>
      <w:r w:rsidRPr="006C7F2D">
        <w:rPr>
          <w:sz w:val="27"/>
          <w:szCs w:val="27"/>
        </w:rPr>
        <w:t>(</w:t>
      </w:r>
      <w:proofErr w:type="gramStart"/>
      <w:r w:rsidRPr="006C7F2D">
        <w:rPr>
          <w:sz w:val="27"/>
          <w:szCs w:val="27"/>
        </w:rPr>
        <w:t>neglecting</w:t>
      </w:r>
      <w:proofErr w:type="gramEnd"/>
      <w:r w:rsidRPr="006C7F2D">
        <w:rPr>
          <w:sz w:val="27"/>
          <w:szCs w:val="27"/>
        </w:rPr>
        <w:t xml:space="preserve"> ice-shell expansion), where z is the ice shell thickness, water density is 1000 kg/m</w:t>
      </w:r>
      <w:r w:rsidRPr="006C7F2D">
        <w:rPr>
          <w:sz w:val="27"/>
          <w:szCs w:val="27"/>
          <w:vertAlign w:val="superscript"/>
        </w:rPr>
        <w:t>3</w:t>
      </w:r>
      <w:r w:rsidRPr="006C7F2D">
        <w:rPr>
          <w:sz w:val="27"/>
          <w:szCs w:val="27"/>
        </w:rPr>
        <w:t>, ice density is 910 kg/m</w:t>
      </w:r>
      <w:r w:rsidRPr="006C7F2D">
        <w:rPr>
          <w:sz w:val="27"/>
          <w:szCs w:val="27"/>
          <w:vertAlign w:val="superscript"/>
        </w:rPr>
        <w:t>3</w:t>
      </w:r>
      <w:r w:rsidRPr="006C7F2D">
        <w:rPr>
          <w:sz w:val="27"/>
          <w:szCs w:val="27"/>
        </w:rPr>
        <w:t>, and water compressibility (beta) 4 x 10</w:t>
      </w:r>
      <w:r w:rsidRPr="006C7F2D">
        <w:rPr>
          <w:sz w:val="27"/>
          <w:szCs w:val="27"/>
          <w:vertAlign w:val="superscript"/>
        </w:rPr>
        <w:t>-10</w:t>
      </w:r>
      <w:r w:rsidRPr="006C7F2D">
        <w:rPr>
          <w:sz w:val="27"/>
          <w:szCs w:val="27"/>
        </w:rPr>
        <w:t xml:space="preserve"> Pa</w:t>
      </w:r>
      <w:r w:rsidRPr="006C7F2D">
        <w:rPr>
          <w:sz w:val="27"/>
          <w:szCs w:val="27"/>
          <w:vertAlign w:val="superscript"/>
        </w:rPr>
        <w:t>-1</w:t>
      </w:r>
      <w:r w:rsidRPr="006C7F2D">
        <w:rPr>
          <w:sz w:val="27"/>
          <w:szCs w:val="27"/>
        </w:rPr>
        <w:t xml:space="preserve">. </w:t>
      </w:r>
      <w:proofErr w:type="spellStart"/>
      <w:proofErr w:type="gramStart"/>
      <w:r w:rsidRPr="006C7F2D">
        <w:rPr>
          <w:sz w:val="27"/>
          <w:szCs w:val="27"/>
        </w:rPr>
        <w:t>r</w:t>
      </w:r>
      <w:r w:rsidRPr="006C7F2D">
        <w:rPr>
          <w:sz w:val="27"/>
          <w:szCs w:val="27"/>
          <w:vertAlign w:val="subscript"/>
        </w:rPr>
        <w:t>c</w:t>
      </w:r>
      <w:proofErr w:type="spellEnd"/>
      <w:proofErr w:type="gramEnd"/>
      <w:r w:rsidRPr="006C7F2D">
        <w:rPr>
          <w:sz w:val="27"/>
          <w:szCs w:val="27"/>
        </w:rPr>
        <w:t xml:space="preserve"> is rocky-core radius (the rock is assumed incompressible), and </w:t>
      </w:r>
      <w:proofErr w:type="spellStart"/>
      <w:r w:rsidRPr="006C7F2D">
        <w:rPr>
          <w:sz w:val="27"/>
          <w:szCs w:val="27"/>
        </w:rPr>
        <w:t>r</w:t>
      </w:r>
      <w:r w:rsidRPr="006C7F2D">
        <w:rPr>
          <w:sz w:val="27"/>
          <w:szCs w:val="27"/>
          <w:vertAlign w:val="subscript"/>
        </w:rPr>
        <w:t>i</w:t>
      </w:r>
      <w:proofErr w:type="spellEnd"/>
      <w:r w:rsidRPr="006C7F2D">
        <w:rPr>
          <w:sz w:val="27"/>
          <w:szCs w:val="27"/>
        </w:rPr>
        <w:t xml:space="preserve"> is the radius at the top of the liquid-water ocean (i.e. </w:t>
      </w:r>
      <w:proofErr w:type="spellStart"/>
      <w:r w:rsidRPr="006C7F2D">
        <w:rPr>
          <w:sz w:val="27"/>
          <w:szCs w:val="27"/>
        </w:rPr>
        <w:t>r</w:t>
      </w:r>
      <w:r w:rsidRPr="006C7F2D">
        <w:rPr>
          <w:sz w:val="27"/>
          <w:szCs w:val="27"/>
          <w:vertAlign w:val="subscript"/>
        </w:rPr>
        <w:t>i</w:t>
      </w:r>
      <w:proofErr w:type="spellEnd"/>
      <w:r w:rsidRPr="006C7F2D">
        <w:rPr>
          <w:sz w:val="27"/>
          <w:szCs w:val="27"/>
        </w:rPr>
        <w:t xml:space="preserve"> = R – z, where R is moon radius). Let </w:t>
      </w:r>
      <w:proofErr w:type="spellStart"/>
      <w:proofErr w:type="gramStart"/>
      <w:r w:rsidRPr="006C7F2D">
        <w:rPr>
          <w:sz w:val="27"/>
          <w:szCs w:val="27"/>
        </w:rPr>
        <w:t>r</w:t>
      </w:r>
      <w:r w:rsidRPr="006C7F2D">
        <w:rPr>
          <w:sz w:val="27"/>
          <w:szCs w:val="27"/>
          <w:vertAlign w:val="subscript"/>
        </w:rPr>
        <w:t>c</w:t>
      </w:r>
      <w:proofErr w:type="spellEnd"/>
      <w:proofErr w:type="gramEnd"/>
      <w:r w:rsidRPr="006C7F2D">
        <w:rPr>
          <w:sz w:val="27"/>
          <w:szCs w:val="27"/>
        </w:rPr>
        <w:t xml:space="preserve"> = R – 200 km and let R = 1600 km</w:t>
      </w:r>
      <w:r w:rsidR="00533E83">
        <w:rPr>
          <w:sz w:val="27"/>
          <w:szCs w:val="27"/>
        </w:rPr>
        <w:t xml:space="preserve">. Assume overpressure 1 </w:t>
      </w:r>
      <w:proofErr w:type="spellStart"/>
      <w:r w:rsidR="00533E83">
        <w:rPr>
          <w:sz w:val="27"/>
          <w:szCs w:val="27"/>
        </w:rPr>
        <w:t>MPa</w:t>
      </w:r>
      <w:proofErr w:type="spellEnd"/>
      <w:r w:rsidR="00533E83">
        <w:rPr>
          <w:sz w:val="27"/>
          <w:szCs w:val="27"/>
        </w:rPr>
        <w:t xml:space="preserve"> is sufficient for shell cracking</w:t>
      </w:r>
      <w:r w:rsidRPr="006C7F2D">
        <w:rPr>
          <w:sz w:val="27"/>
          <w:szCs w:val="27"/>
        </w:rPr>
        <w:t>. How thick is the ice when the shell cracks?</w:t>
      </w:r>
    </w:p>
    <w:p w14:paraId="3D4DF222" w14:textId="77777777" w:rsidR="008F5740" w:rsidRPr="006C7F2D" w:rsidRDefault="008F5740" w:rsidP="008F5740">
      <w:pPr>
        <w:jc w:val="both"/>
        <w:rPr>
          <w:sz w:val="27"/>
          <w:szCs w:val="27"/>
        </w:rPr>
      </w:pPr>
    </w:p>
    <w:p w14:paraId="6117B187" w14:textId="03DF69BC" w:rsidR="00533E83" w:rsidRDefault="00533E83" w:rsidP="008F5740">
      <w:pPr>
        <w:ind w:left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(b) Assume that as the water flows up through the cracks the pressure (units: energy density) goes into melt-back of the walls of the cracks. If all the water flows through a crack system of total length 1000 km, how much widening of the cracks by melt-back has occurred at the end of the eruption? (Latent heat of melting = 3 x 10^5 J/kg). </w:t>
      </w:r>
    </w:p>
    <w:p w14:paraId="26067ED7" w14:textId="77777777" w:rsidR="00533E83" w:rsidRDefault="00533E83" w:rsidP="008F5740">
      <w:pPr>
        <w:ind w:left="720"/>
        <w:jc w:val="both"/>
        <w:rPr>
          <w:sz w:val="27"/>
          <w:szCs w:val="27"/>
        </w:rPr>
      </w:pPr>
    </w:p>
    <w:p w14:paraId="44E897D7" w14:textId="2CE80CB7" w:rsidR="008F5740" w:rsidRPr="006C7F2D" w:rsidRDefault="00533E83" w:rsidP="008F5740">
      <w:pPr>
        <w:ind w:left="720"/>
        <w:jc w:val="both"/>
        <w:rPr>
          <w:sz w:val="27"/>
          <w:szCs w:val="27"/>
        </w:rPr>
      </w:pPr>
      <w:r>
        <w:rPr>
          <w:sz w:val="27"/>
          <w:szCs w:val="27"/>
        </w:rPr>
        <w:t>(c</w:t>
      </w:r>
      <w:r w:rsidR="008F5740" w:rsidRPr="006C7F2D">
        <w:rPr>
          <w:sz w:val="27"/>
          <w:szCs w:val="27"/>
        </w:rPr>
        <w:t xml:space="preserve">) Assume that once the shell cracks </w:t>
      </w:r>
      <w:r>
        <w:rPr>
          <w:sz w:val="27"/>
          <w:szCs w:val="27"/>
        </w:rPr>
        <w:t xml:space="preserve">all of </w:t>
      </w:r>
      <w:r w:rsidR="008F5740" w:rsidRPr="006C7F2D">
        <w:rPr>
          <w:sz w:val="27"/>
          <w:szCs w:val="27"/>
        </w:rPr>
        <w:t xml:space="preserve">the </w:t>
      </w:r>
      <w:proofErr w:type="spellStart"/>
      <w:r w:rsidR="008F5740" w:rsidRPr="006C7F2D">
        <w:rPr>
          <w:sz w:val="27"/>
          <w:szCs w:val="27"/>
        </w:rPr>
        <w:t>overpressured</w:t>
      </w:r>
      <w:proofErr w:type="spellEnd"/>
      <w:r w:rsidR="008F5740" w:rsidRPr="006C7F2D">
        <w:rPr>
          <w:sz w:val="27"/>
          <w:szCs w:val="27"/>
        </w:rPr>
        <w:t xml:space="preserve"> water can e</w:t>
      </w:r>
      <w:r w:rsidR="006C7F2D" w:rsidRPr="006C7F2D">
        <w:rPr>
          <w:sz w:val="27"/>
          <w:szCs w:val="27"/>
        </w:rPr>
        <w:t>rupt</w:t>
      </w:r>
      <w:r w:rsidR="008F5740" w:rsidRPr="006C7F2D">
        <w:rPr>
          <w:sz w:val="27"/>
          <w:szCs w:val="27"/>
        </w:rPr>
        <w:t xml:space="preserve"> </w:t>
      </w:r>
      <w:r w:rsidR="006C7F2D" w:rsidRPr="006C7F2D">
        <w:rPr>
          <w:sz w:val="27"/>
          <w:szCs w:val="27"/>
        </w:rPr>
        <w:t>on</w:t>
      </w:r>
      <w:r w:rsidR="008F5740" w:rsidRPr="006C7F2D">
        <w:rPr>
          <w:sz w:val="27"/>
          <w:szCs w:val="27"/>
        </w:rPr>
        <w:t>to the   surface.</w:t>
      </w:r>
      <w:r w:rsidR="008F5740" w:rsidRPr="006C7F2D">
        <w:rPr>
          <w:rStyle w:val="FootnoteReference"/>
          <w:sz w:val="27"/>
          <w:szCs w:val="27"/>
        </w:rPr>
        <w:footnoteReference w:id="1"/>
      </w:r>
      <w:r w:rsidR="008F5740" w:rsidRPr="006C7F2D">
        <w:rPr>
          <w:sz w:val="27"/>
          <w:szCs w:val="27"/>
        </w:rPr>
        <w:t xml:space="preserve"> </w:t>
      </w:r>
      <w:r w:rsidR="006C7F2D" w:rsidRPr="006C7F2D">
        <w:rPr>
          <w:sz w:val="27"/>
          <w:szCs w:val="27"/>
        </w:rPr>
        <w:t>Taking into account the length of the heating-cooling cycle, for a typical water molecule, w</w:t>
      </w:r>
      <w:r w:rsidR="008F5740" w:rsidRPr="006C7F2D">
        <w:rPr>
          <w:sz w:val="27"/>
          <w:szCs w:val="27"/>
        </w:rPr>
        <w:t xml:space="preserve">hat is the </w:t>
      </w:r>
      <w:r w:rsidR="006C7F2D" w:rsidRPr="006C7F2D">
        <w:rPr>
          <w:sz w:val="27"/>
          <w:szCs w:val="27"/>
        </w:rPr>
        <w:t>typical wait time after being erupted before being erupted again?</w:t>
      </w:r>
    </w:p>
    <w:p w14:paraId="07C551EE" w14:textId="77777777" w:rsidR="003D44FC" w:rsidRPr="003D44FC" w:rsidRDefault="003D44FC" w:rsidP="003D44FC">
      <w:pPr>
        <w:jc w:val="both"/>
        <w:rPr>
          <w:sz w:val="26"/>
          <w:szCs w:val="26"/>
        </w:rPr>
      </w:pPr>
    </w:p>
    <w:sectPr w:rsidR="003D44FC" w:rsidRPr="003D44FC" w:rsidSect="004963E7">
      <w:pgSz w:w="12240" w:h="15840"/>
      <w:pgMar w:top="1440" w:right="1440" w:bottom="1440" w:left="1440" w:header="720" w:footer="720" w:gutter="0"/>
      <w:cols w:space="720"/>
      <w:docGrid w:linePitch="360"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54DC1" w14:textId="77777777" w:rsidR="00954D35" w:rsidRDefault="00954D35" w:rsidP="002F6175">
      <w:r>
        <w:separator/>
      </w:r>
    </w:p>
  </w:endnote>
  <w:endnote w:type="continuationSeparator" w:id="0">
    <w:p w14:paraId="24F7A3ED" w14:textId="77777777" w:rsidR="00954D35" w:rsidRDefault="00954D35" w:rsidP="002F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2C3A54" w14:textId="77777777" w:rsidR="00954D35" w:rsidRDefault="00954D35" w:rsidP="002F6175">
      <w:r>
        <w:separator/>
      </w:r>
    </w:p>
  </w:footnote>
  <w:footnote w:type="continuationSeparator" w:id="0">
    <w:p w14:paraId="7A248FED" w14:textId="77777777" w:rsidR="00954D35" w:rsidRDefault="00954D35" w:rsidP="002F6175">
      <w:r>
        <w:continuationSeparator/>
      </w:r>
    </w:p>
  </w:footnote>
  <w:footnote w:id="1">
    <w:p w14:paraId="79271B1B" w14:textId="1566D5B1" w:rsidR="00954D35" w:rsidRDefault="00954D35">
      <w:pPr>
        <w:pStyle w:val="FootnoteText"/>
      </w:pPr>
      <w:r>
        <w:rPr>
          <w:rStyle w:val="FootnoteReference"/>
        </w:rPr>
        <w:footnoteRef/>
      </w:r>
      <w:r>
        <w:t xml:space="preserve"> This is controversial; there is suggestive geologic evidence in favor, but theoretical arguments against.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609"/>
    <w:multiLevelType w:val="hybridMultilevel"/>
    <w:tmpl w:val="57CA4004"/>
    <w:lvl w:ilvl="0" w:tplc="5768B75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6DED"/>
    <w:multiLevelType w:val="hybridMultilevel"/>
    <w:tmpl w:val="ED3008AC"/>
    <w:lvl w:ilvl="0" w:tplc="9642E69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1A78"/>
    <w:multiLevelType w:val="hybridMultilevel"/>
    <w:tmpl w:val="9C2E41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7652F"/>
    <w:multiLevelType w:val="hybridMultilevel"/>
    <w:tmpl w:val="DF6E0896"/>
    <w:lvl w:ilvl="0" w:tplc="EE0AACB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87558"/>
    <w:multiLevelType w:val="hybridMultilevel"/>
    <w:tmpl w:val="BA8AD812"/>
    <w:lvl w:ilvl="0" w:tplc="6054F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635BE6"/>
    <w:multiLevelType w:val="hybridMultilevel"/>
    <w:tmpl w:val="57CA4004"/>
    <w:lvl w:ilvl="0" w:tplc="5768B75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F20E86"/>
    <w:multiLevelType w:val="hybridMultilevel"/>
    <w:tmpl w:val="9F4CB166"/>
    <w:lvl w:ilvl="0" w:tplc="707814B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5646F"/>
    <w:multiLevelType w:val="hybridMultilevel"/>
    <w:tmpl w:val="CBB44A64"/>
    <w:lvl w:ilvl="0" w:tplc="3522E8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1C3CFF"/>
    <w:multiLevelType w:val="hybridMultilevel"/>
    <w:tmpl w:val="0C5C6DE8"/>
    <w:lvl w:ilvl="0" w:tplc="0EECF33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525"/>
    <w:rsid w:val="00012C0E"/>
    <w:rsid w:val="00016BEB"/>
    <w:rsid w:val="0001719E"/>
    <w:rsid w:val="000223EC"/>
    <w:rsid w:val="000312E1"/>
    <w:rsid w:val="0003699D"/>
    <w:rsid w:val="00044830"/>
    <w:rsid w:val="000502F8"/>
    <w:rsid w:val="00052718"/>
    <w:rsid w:val="0006357E"/>
    <w:rsid w:val="00087867"/>
    <w:rsid w:val="000A53C3"/>
    <w:rsid w:val="000B000C"/>
    <w:rsid w:val="000D4AC0"/>
    <w:rsid w:val="000D54C0"/>
    <w:rsid w:val="000E32C8"/>
    <w:rsid w:val="000F31FD"/>
    <w:rsid w:val="0010232A"/>
    <w:rsid w:val="00106012"/>
    <w:rsid w:val="00114F58"/>
    <w:rsid w:val="0013529A"/>
    <w:rsid w:val="0015658D"/>
    <w:rsid w:val="00197369"/>
    <w:rsid w:val="001A000D"/>
    <w:rsid w:val="001F002F"/>
    <w:rsid w:val="001F1113"/>
    <w:rsid w:val="001F2656"/>
    <w:rsid w:val="00200491"/>
    <w:rsid w:val="0023313D"/>
    <w:rsid w:val="002360BA"/>
    <w:rsid w:val="002372C0"/>
    <w:rsid w:val="00240E03"/>
    <w:rsid w:val="00256951"/>
    <w:rsid w:val="0026153D"/>
    <w:rsid w:val="00274FB8"/>
    <w:rsid w:val="0028222A"/>
    <w:rsid w:val="002830C3"/>
    <w:rsid w:val="002A1944"/>
    <w:rsid w:val="002A5170"/>
    <w:rsid w:val="002B2A57"/>
    <w:rsid w:val="002B3E36"/>
    <w:rsid w:val="002B6EE4"/>
    <w:rsid w:val="002D272D"/>
    <w:rsid w:val="002E56EB"/>
    <w:rsid w:val="002F1A2A"/>
    <w:rsid w:val="002F6175"/>
    <w:rsid w:val="003102C7"/>
    <w:rsid w:val="003575A0"/>
    <w:rsid w:val="003657B8"/>
    <w:rsid w:val="003755F4"/>
    <w:rsid w:val="003934B9"/>
    <w:rsid w:val="0039594D"/>
    <w:rsid w:val="003B0809"/>
    <w:rsid w:val="003B3B4C"/>
    <w:rsid w:val="003C492C"/>
    <w:rsid w:val="003D44FC"/>
    <w:rsid w:val="00403FCE"/>
    <w:rsid w:val="00427380"/>
    <w:rsid w:val="0043068D"/>
    <w:rsid w:val="00452EEB"/>
    <w:rsid w:val="0045502C"/>
    <w:rsid w:val="00496107"/>
    <w:rsid w:val="004963E7"/>
    <w:rsid w:val="004B3AFD"/>
    <w:rsid w:val="004B7B31"/>
    <w:rsid w:val="004E3832"/>
    <w:rsid w:val="005159DA"/>
    <w:rsid w:val="00533E83"/>
    <w:rsid w:val="00535EA6"/>
    <w:rsid w:val="00561FD3"/>
    <w:rsid w:val="0056320D"/>
    <w:rsid w:val="00563B40"/>
    <w:rsid w:val="0056478D"/>
    <w:rsid w:val="005A0EEC"/>
    <w:rsid w:val="005D2DAF"/>
    <w:rsid w:val="005E78FC"/>
    <w:rsid w:val="005F7250"/>
    <w:rsid w:val="00641FC5"/>
    <w:rsid w:val="006421AD"/>
    <w:rsid w:val="00653AF8"/>
    <w:rsid w:val="00656D82"/>
    <w:rsid w:val="006719F9"/>
    <w:rsid w:val="00681A4D"/>
    <w:rsid w:val="00694086"/>
    <w:rsid w:val="006C7DC3"/>
    <w:rsid w:val="006C7F2D"/>
    <w:rsid w:val="006E0403"/>
    <w:rsid w:val="006F6C6E"/>
    <w:rsid w:val="00705D60"/>
    <w:rsid w:val="00725467"/>
    <w:rsid w:val="00731D18"/>
    <w:rsid w:val="00732A6C"/>
    <w:rsid w:val="0074714C"/>
    <w:rsid w:val="00757CF1"/>
    <w:rsid w:val="00767D03"/>
    <w:rsid w:val="00771B67"/>
    <w:rsid w:val="00777806"/>
    <w:rsid w:val="007861B3"/>
    <w:rsid w:val="007926A9"/>
    <w:rsid w:val="00793D6E"/>
    <w:rsid w:val="007A0357"/>
    <w:rsid w:val="007A5885"/>
    <w:rsid w:val="00801568"/>
    <w:rsid w:val="00834675"/>
    <w:rsid w:val="00856A37"/>
    <w:rsid w:val="00873BF3"/>
    <w:rsid w:val="00891F8B"/>
    <w:rsid w:val="008A4BAB"/>
    <w:rsid w:val="008A6688"/>
    <w:rsid w:val="008C1318"/>
    <w:rsid w:val="008F5740"/>
    <w:rsid w:val="008F6CDF"/>
    <w:rsid w:val="0094606F"/>
    <w:rsid w:val="009472FD"/>
    <w:rsid w:val="0095118A"/>
    <w:rsid w:val="00954D35"/>
    <w:rsid w:val="0096491D"/>
    <w:rsid w:val="00967292"/>
    <w:rsid w:val="00970BFD"/>
    <w:rsid w:val="009A44A2"/>
    <w:rsid w:val="009B6707"/>
    <w:rsid w:val="009C1F0F"/>
    <w:rsid w:val="00A017FA"/>
    <w:rsid w:val="00A16119"/>
    <w:rsid w:val="00A32018"/>
    <w:rsid w:val="00A45A22"/>
    <w:rsid w:val="00A922D5"/>
    <w:rsid w:val="00AE0C7F"/>
    <w:rsid w:val="00AE12B8"/>
    <w:rsid w:val="00AE7169"/>
    <w:rsid w:val="00AF7EAC"/>
    <w:rsid w:val="00B05A66"/>
    <w:rsid w:val="00B206F9"/>
    <w:rsid w:val="00B74676"/>
    <w:rsid w:val="00B76046"/>
    <w:rsid w:val="00B76C7B"/>
    <w:rsid w:val="00B91DC9"/>
    <w:rsid w:val="00B963D6"/>
    <w:rsid w:val="00BA09E9"/>
    <w:rsid w:val="00BA747F"/>
    <w:rsid w:val="00BB0136"/>
    <w:rsid w:val="00BD2B7C"/>
    <w:rsid w:val="00BF0836"/>
    <w:rsid w:val="00BF2B45"/>
    <w:rsid w:val="00C47621"/>
    <w:rsid w:val="00C74057"/>
    <w:rsid w:val="00CC1DDD"/>
    <w:rsid w:val="00CC3186"/>
    <w:rsid w:val="00CF1519"/>
    <w:rsid w:val="00CF399E"/>
    <w:rsid w:val="00D24733"/>
    <w:rsid w:val="00D557BD"/>
    <w:rsid w:val="00D61027"/>
    <w:rsid w:val="00D62034"/>
    <w:rsid w:val="00D65951"/>
    <w:rsid w:val="00D860EB"/>
    <w:rsid w:val="00D92525"/>
    <w:rsid w:val="00D933C6"/>
    <w:rsid w:val="00DA2483"/>
    <w:rsid w:val="00E00489"/>
    <w:rsid w:val="00E06DB6"/>
    <w:rsid w:val="00E30CD8"/>
    <w:rsid w:val="00EA02A2"/>
    <w:rsid w:val="00EA548A"/>
    <w:rsid w:val="00EF2581"/>
    <w:rsid w:val="00F004CD"/>
    <w:rsid w:val="00F33FC8"/>
    <w:rsid w:val="00F3432E"/>
    <w:rsid w:val="00F443D6"/>
    <w:rsid w:val="00F44BFB"/>
    <w:rsid w:val="00F45CB7"/>
    <w:rsid w:val="00F46493"/>
    <w:rsid w:val="00F77323"/>
    <w:rsid w:val="00FB2423"/>
    <w:rsid w:val="00FC1EF3"/>
    <w:rsid w:val="00FD24F7"/>
    <w:rsid w:val="00F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3FA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0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2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60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F6175"/>
  </w:style>
  <w:style w:type="character" w:customStyle="1" w:styleId="FootnoteTextChar">
    <w:name w:val="Footnote Text Char"/>
    <w:basedOn w:val="DefaultParagraphFont"/>
    <w:link w:val="FootnoteText"/>
    <w:uiPriority w:val="99"/>
    <w:rsid w:val="002F6175"/>
  </w:style>
  <w:style w:type="character" w:styleId="FootnoteReference">
    <w:name w:val="footnote reference"/>
    <w:basedOn w:val="DefaultParagraphFont"/>
    <w:uiPriority w:val="99"/>
    <w:unhideWhenUsed/>
    <w:rsid w:val="002F617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3432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3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32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32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32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0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2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60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F6175"/>
  </w:style>
  <w:style w:type="character" w:customStyle="1" w:styleId="FootnoteTextChar">
    <w:name w:val="Footnote Text Char"/>
    <w:basedOn w:val="DefaultParagraphFont"/>
    <w:link w:val="FootnoteText"/>
    <w:uiPriority w:val="99"/>
    <w:rsid w:val="002F6175"/>
  </w:style>
  <w:style w:type="character" w:styleId="FootnoteReference">
    <w:name w:val="footnote reference"/>
    <w:basedOn w:val="DefaultParagraphFont"/>
    <w:uiPriority w:val="99"/>
    <w:unhideWhenUsed/>
    <w:rsid w:val="002F617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3432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3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32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32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3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683</Words>
  <Characters>3898</Characters>
  <Application>Microsoft Macintosh Word</Application>
  <DocSecurity>0</DocSecurity>
  <Lines>32</Lines>
  <Paragraphs>9</Paragraphs>
  <ScaleCrop>false</ScaleCrop>
  <Company>Caltech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7</cp:revision>
  <cp:lastPrinted>2016-02-02T06:31:00Z</cp:lastPrinted>
  <dcterms:created xsi:type="dcterms:W3CDTF">2018-05-23T17:25:00Z</dcterms:created>
  <dcterms:modified xsi:type="dcterms:W3CDTF">2018-05-23T22:10:00Z</dcterms:modified>
</cp:coreProperties>
</file>